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a0769567f5b64c7b"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404"/>
        <w:tblW w:w="5000" w:type="pct"/>
        <w:tblLook w:val="04A0" w:firstRow="1" w:lastRow="0" w:firstColumn="1" w:lastColumn="0" w:noHBand="0" w:noVBand="1"/>
      </w:tblPr>
      <w:tblGrid>
        <w:gridCol w:w="9026"/>
      </w:tblGrid>
      <w:tr w:rsidR="00AC6C3D" w14:paraId="306DC171" w14:textId="77777777" w:rsidTr="008040C6">
        <w:trPr>
          <w:trHeight w:val="1230"/>
        </w:trPr>
        <w:tc>
          <w:tcPr>
            <w:tcW w:w="5000" w:type="pct"/>
          </w:tcPr>
          <w:p w14:paraId="73F8F221" w14:textId="203D0275" w:rsidR="00AC6C3D" w:rsidRPr="00541954" w:rsidRDefault="008040C6" w:rsidP="008040C6">
            <w:pPr>
              <w:pStyle w:val="Header"/>
            </w:pPr>
            <w:r w:rsidRPr="009C4336">
              <w:rPr>
                <w:noProof/>
              </w:rPr>
              <w:drawing>
                <wp:anchor distT="0" distB="0" distL="114300" distR="114300" simplePos="0" relativeHeight="251658241" behindDoc="1" locked="0" layoutInCell="1" allowOverlap="1" wp14:anchorId="3D76D2A4" wp14:editId="6ECC5DBB">
                  <wp:simplePos x="0" y="0"/>
                  <wp:positionH relativeFrom="column">
                    <wp:posOffset>-8255</wp:posOffset>
                  </wp:positionH>
                  <wp:positionV relativeFrom="paragraph">
                    <wp:posOffset>0</wp:posOffset>
                  </wp:positionV>
                  <wp:extent cx="2700020" cy="520700"/>
                  <wp:effectExtent l="0" t="0" r="5080" b="0"/>
                  <wp:wrapTight wrapText="bothSides">
                    <wp:wrapPolygon edited="0">
                      <wp:start x="0" y="0"/>
                      <wp:lineTo x="0" y="20546"/>
                      <wp:lineTo x="21488" y="20546"/>
                      <wp:lineTo x="21488" y="0"/>
                      <wp:lineTo x="0" y="0"/>
                    </wp:wrapPolygon>
                  </wp:wrapTight>
                  <wp:docPr id="4"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12">
                            <a:extLst>
                              <a:ext uri="{28A0092B-C50C-407E-A947-70E740481C1C}">
                                <a14:useLocalDpi xmlns:a14="http://schemas.microsoft.com/office/drawing/2010/main" val="0"/>
                              </a:ext>
                            </a:extLst>
                          </a:blip>
                          <a:srcRect l="68" r="68"/>
                          <a:stretch>
                            <a:fillRect/>
                          </a:stretch>
                        </pic:blipFill>
                        <pic:spPr>
                          <a:xfrm>
                            <a:off x="0" y="0"/>
                            <a:ext cx="2700020" cy="520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E8DB505" wp14:editId="13F0767F">
                  <wp:extent cx="1666456" cy="593728"/>
                  <wp:effectExtent l="0" t="0" r="0" b="0"/>
                  <wp:docPr id="1859086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8103" cy="615692"/>
                          </a:xfrm>
                          <a:prstGeom prst="rect">
                            <a:avLst/>
                          </a:prstGeom>
                          <a:noFill/>
                          <a:ln>
                            <a:noFill/>
                          </a:ln>
                        </pic:spPr>
                      </pic:pic>
                    </a:graphicData>
                  </a:graphic>
                </wp:inline>
              </w:drawing>
            </w:r>
          </w:p>
        </w:tc>
      </w:tr>
    </w:tbl>
    <w:p w14:paraId="7DA2E3CA" w14:textId="613C70C1" w:rsidR="00AC6C3D" w:rsidRDefault="00AC6C3D" w:rsidP="00AC6C3D">
      <w:pPr>
        <w:rPr>
          <w:noProof/>
        </w:rPr>
      </w:pPr>
    </w:p>
    <w:p w14:paraId="27DCCC1A" w14:textId="0E9DA42C" w:rsidR="004A5DC3" w:rsidRPr="003F730F" w:rsidRDefault="00AC6C3D" w:rsidP="00782059">
      <w:pPr>
        <w:pStyle w:val="Title"/>
        <w:rPr>
          <w:noProof/>
          <w:sz w:val="32"/>
          <w:szCs w:val="32"/>
        </w:rPr>
      </w:pPr>
      <w:r w:rsidRPr="005555B9">
        <w:rPr>
          <w:noProof/>
          <w:sz w:val="32"/>
          <w:szCs w:val="32"/>
        </w:rPr>
        <mc:AlternateContent>
          <mc:Choice Requires="wps">
            <w:drawing>
              <wp:anchor distT="0" distB="0" distL="114300" distR="114300" simplePos="0" relativeHeight="251658240" behindDoc="0" locked="0" layoutInCell="1" allowOverlap="1" wp14:anchorId="628BA0D6" wp14:editId="6D7C1795">
                <wp:simplePos x="0" y="0"/>
                <wp:positionH relativeFrom="page">
                  <wp:posOffset>0</wp:posOffset>
                </wp:positionH>
                <wp:positionV relativeFrom="page">
                  <wp:posOffset>0</wp:posOffset>
                </wp:positionV>
                <wp:extent cx="540000" cy="1688400"/>
                <wp:effectExtent l="0" t="0" r="0" b="7620"/>
                <wp:wrapNone/>
                <wp:docPr id="1409925567"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DEC26C" w14:textId="62A89638" w:rsidR="0021399F" w:rsidRPr="0021399F" w:rsidRDefault="00C21F27" w:rsidP="0021399F">
                            <w:pPr>
                              <w:spacing w:after="0"/>
                              <w:jc w:val="center"/>
                              <w:rPr>
                                <w:b/>
                                <w:bCs/>
                                <w:caps/>
                                <w:color w:val="FFFFFF" w:themeColor="background1"/>
                                <w:sz w:val="24"/>
                                <w:szCs w:val="24"/>
                              </w:rPr>
                            </w:pPr>
                            <w:r>
                              <w:rPr>
                                <w:b/>
                                <w:bCs/>
                                <w:caps/>
                                <w:color w:val="FFFFFF" w:themeColor="background1"/>
                                <w:sz w:val="24"/>
                                <w:szCs w:val="24"/>
                              </w:rPr>
                              <w:t xml:space="preserve">SPECIAL </w:t>
                            </w:r>
                            <w:r>
                              <w:rPr>
                                <w:b/>
                                <w:bCs/>
                                <w:caps/>
                                <w:color w:val="FFFFFF" w:themeColor="background1"/>
                                <w:sz w:val="24"/>
                                <w:szCs w:val="24"/>
                              </w:rPr>
                              <w:br/>
                              <w:t>RESOURCE</w:t>
                            </w:r>
                            <w:r w:rsidR="00281B4E">
                              <w:rPr>
                                <w:b/>
                                <w:bCs/>
                                <w:caps/>
                                <w:color w:val="FFFFFF" w:themeColor="background1"/>
                                <w:sz w:val="24"/>
                                <w:szCs w:val="24"/>
                              </w:rPr>
                              <w:t xml:space="preserve"> Y10</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A0D6" id="Rectangle 1" o:spid="_x0000_s1026" style="position:absolute;margin-left:0;margin-top:0;width:42.5pt;height:13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" fillcolor="#009b28 [3204]" stroked="f" strokeweight="2pt">
                <v:textbox style="layout-flow:vertical;mso-layout-flow-alt:bottom-to-top">
                  <w:txbxContent>
                    <w:p w14:paraId="76DEC26C" w14:textId="62A89638" w:rsidR="0021399F" w:rsidRPr="0021399F" w:rsidRDefault="00C21F27" w:rsidP="0021399F">
                      <w:pPr>
                        <w:spacing w:after="0"/>
                        <w:jc w:val="center"/>
                        <w:rPr>
                          <w:b/>
                          <w:bCs/>
                          <w:caps/>
                          <w:color w:val="FFFFFF" w:themeColor="background1"/>
                          <w:sz w:val="24"/>
                          <w:szCs w:val="24"/>
                        </w:rPr>
                      </w:pPr>
                      <w:r>
                        <w:rPr>
                          <w:b/>
                          <w:bCs/>
                          <w:caps/>
                          <w:color w:val="FFFFFF" w:themeColor="background1"/>
                          <w:sz w:val="24"/>
                          <w:szCs w:val="24"/>
                        </w:rPr>
                        <w:t xml:space="preserve">SPECIAL </w:t>
                      </w:r>
                      <w:r>
                        <w:rPr>
                          <w:b/>
                          <w:bCs/>
                          <w:caps/>
                          <w:color w:val="FFFFFF" w:themeColor="background1"/>
                          <w:sz w:val="24"/>
                          <w:szCs w:val="24"/>
                        </w:rPr>
                        <w:br/>
                        <w:t>RESOURCE</w:t>
                      </w:r>
                      <w:r w:rsidR="00281B4E">
                        <w:rPr>
                          <w:b/>
                          <w:bCs/>
                          <w:caps/>
                          <w:color w:val="FFFFFF" w:themeColor="background1"/>
                          <w:sz w:val="24"/>
                          <w:szCs w:val="24"/>
                        </w:rPr>
                        <w:t xml:space="preserve"> Y10</w:t>
                      </w:r>
                    </w:p>
                  </w:txbxContent>
                </v:textbox>
                <w10:wrap anchorx="page" anchory="page"/>
              </v:rect>
            </w:pict>
          </mc:Fallback>
        </mc:AlternateContent>
      </w:r>
      <w:r w:rsidR="00C21F27">
        <w:rPr>
          <w:noProof/>
          <w:sz w:val="32"/>
          <w:szCs w:val="32"/>
        </w:rPr>
        <w:t>Restore investment in Australian science</w:t>
      </w:r>
      <w:r w:rsidR="00CC0B3A">
        <w:rPr>
          <w:noProof/>
          <w:sz w:val="32"/>
          <w:szCs w:val="32"/>
        </w:rPr>
        <w:t xml:space="preserve"> – Year 10</w:t>
      </w:r>
    </w:p>
    <w:tbl>
      <w:tblPr>
        <w:tblStyle w:val="AASETable"/>
        <w:tblW w:w="0" w:type="auto"/>
        <w:shd w:val="clear" w:color="auto" w:fill="B1F04A"/>
        <w:tblLook w:val="04A0" w:firstRow="1" w:lastRow="0" w:firstColumn="1" w:lastColumn="0" w:noHBand="0" w:noVBand="1"/>
      </w:tblPr>
      <w:tblGrid>
        <w:gridCol w:w="9016"/>
      </w:tblGrid>
      <w:tr w:rsidR="003F730F" w14:paraId="6E48DF28"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5C8ED331" w14:textId="55816BCC" w:rsidR="003F730F" w:rsidRPr="005555B9" w:rsidRDefault="00C21F27" w:rsidP="003A604D">
            <w:pPr>
              <w:rPr>
                <w:color w:val="000000" w:themeColor="text2"/>
                <w:szCs w:val="20"/>
              </w:rPr>
            </w:pPr>
            <w:r>
              <w:rPr>
                <w:color w:val="000000" w:themeColor="text1"/>
                <w:szCs w:val="20"/>
              </w:rPr>
              <w:t xml:space="preserve">This special resource has been developed as part of the Australian Academy of Science’s Restore Science campaign. You can read more about the campaign at </w:t>
            </w:r>
            <w:hyperlink r:id="rId14" w:history="1">
              <w:r w:rsidRPr="00A35079">
                <w:rPr>
                  <w:rStyle w:val="Hyperlink"/>
                  <w:sz w:val="20"/>
                  <w:szCs w:val="20"/>
                </w:rPr>
                <w:t>https://restorescience.com.au/</w:t>
              </w:r>
            </w:hyperlink>
            <w:r>
              <w:rPr>
                <w:color w:val="000000" w:themeColor="text1"/>
                <w:szCs w:val="20"/>
              </w:rPr>
              <w:t xml:space="preserve"> </w:t>
            </w:r>
          </w:p>
        </w:tc>
      </w:tr>
    </w:tbl>
    <w:p w14:paraId="7CA5F1FF" w14:textId="77777777" w:rsidR="003F730F" w:rsidRDefault="003F730F" w:rsidP="00AA7196"/>
    <w:p w14:paraId="0541B635" w14:textId="1731856F" w:rsidR="004168AA" w:rsidRDefault="00C21F27" w:rsidP="004168AA">
      <w:pPr>
        <w:pStyle w:val="Heading1"/>
      </w:pPr>
      <w:r>
        <w:t>O</w:t>
      </w:r>
      <w:r w:rsidR="004168AA">
        <w:t>verview</w:t>
      </w:r>
      <w:r>
        <w:t xml:space="preserve"> for students</w:t>
      </w:r>
    </w:p>
    <w:p w14:paraId="4270538B" w14:textId="77777777" w:rsidR="00C21F27" w:rsidRPr="003529B8" w:rsidRDefault="00C21F27" w:rsidP="00C21F27">
      <w:pPr>
        <w:rPr>
          <w:szCs w:val="20"/>
        </w:rPr>
      </w:pPr>
      <w:r w:rsidRPr="003529B8">
        <w:rPr>
          <w:szCs w:val="20"/>
        </w:rPr>
        <w:t>You are part of a student advisory group for a national science funding body. Australia’s investment in our science systems is going backwards in comparison to other countries. Your job is to prepare a persuasive, evidence-based argument recommending increased funding for one scientific research focus.</w:t>
      </w:r>
    </w:p>
    <w:p w14:paraId="6A41DF00" w14:textId="77777777" w:rsidR="00C21F27" w:rsidRPr="003529B8" w:rsidRDefault="00C21F27" w:rsidP="00C21F27">
      <w:pPr>
        <w:rPr>
          <w:szCs w:val="20"/>
        </w:rPr>
      </w:pPr>
      <w:r w:rsidRPr="003529B8">
        <w:rPr>
          <w:szCs w:val="20"/>
        </w:rPr>
        <w:t>You must use scientific reasoning, data, and evaluation of evidence to justify why your chosen area deserves more funding.</w:t>
      </w:r>
    </w:p>
    <w:p w14:paraId="7C14E53A" w14:textId="77777777" w:rsidR="00C21F27" w:rsidRPr="003529B8" w:rsidRDefault="00C21F27" w:rsidP="00C21F27">
      <w:pPr>
        <w:rPr>
          <w:szCs w:val="20"/>
        </w:rPr>
      </w:pPr>
      <w:r w:rsidRPr="003529B8">
        <w:rPr>
          <w:szCs w:val="20"/>
        </w:rPr>
        <w:t>Resources include:</w:t>
      </w:r>
    </w:p>
    <w:p w14:paraId="48AAE74B" w14:textId="77777777" w:rsidR="00C21F27" w:rsidRPr="003529B8" w:rsidRDefault="00C21F27" w:rsidP="003529B8">
      <w:pPr>
        <w:pStyle w:val="ListParagraph"/>
        <w:numPr>
          <w:ilvl w:val="0"/>
          <w:numId w:val="41"/>
        </w:numPr>
        <w:rPr>
          <w:szCs w:val="20"/>
        </w:rPr>
      </w:pPr>
      <w:hyperlink r:id="rId15" w:history="1">
        <w:r w:rsidRPr="003529B8">
          <w:rPr>
            <w:rStyle w:val="Hyperlink"/>
            <w:sz w:val="20"/>
            <w:szCs w:val="20"/>
          </w:rPr>
          <w:t>How understanding a virus helped prevent cervical cancer</w:t>
        </w:r>
      </w:hyperlink>
    </w:p>
    <w:p w14:paraId="5F780096" w14:textId="77777777" w:rsidR="00C21F27" w:rsidRPr="003529B8" w:rsidRDefault="00C21F27" w:rsidP="003529B8">
      <w:pPr>
        <w:pStyle w:val="ListParagraph"/>
        <w:numPr>
          <w:ilvl w:val="0"/>
          <w:numId w:val="41"/>
        </w:numPr>
        <w:rPr>
          <w:szCs w:val="20"/>
        </w:rPr>
      </w:pPr>
      <w:hyperlink r:id="rId16" w:history="1">
        <w:r w:rsidRPr="003529B8">
          <w:rPr>
            <w:rStyle w:val="Hyperlink"/>
            <w:sz w:val="20"/>
            <w:szCs w:val="20"/>
          </w:rPr>
          <w:t>When a solar breakthrough became a broken record</w:t>
        </w:r>
      </w:hyperlink>
    </w:p>
    <w:p w14:paraId="19BB5A41" w14:textId="77777777" w:rsidR="00C21F27" w:rsidRPr="003529B8" w:rsidRDefault="00C21F27" w:rsidP="003529B8">
      <w:pPr>
        <w:pStyle w:val="ListParagraph"/>
        <w:numPr>
          <w:ilvl w:val="0"/>
          <w:numId w:val="41"/>
        </w:numPr>
        <w:rPr>
          <w:szCs w:val="20"/>
        </w:rPr>
      </w:pPr>
      <w:hyperlink r:id="rId17" w:history="1">
        <w:r w:rsidRPr="003529B8">
          <w:rPr>
            <w:rStyle w:val="Hyperlink"/>
            <w:sz w:val="20"/>
            <w:szCs w:val="20"/>
          </w:rPr>
          <w:t>When pipe fittings became a human heart</w:t>
        </w:r>
      </w:hyperlink>
    </w:p>
    <w:p w14:paraId="43822856" w14:textId="77777777" w:rsidR="00C21F27" w:rsidRPr="003529B8" w:rsidRDefault="00C21F27" w:rsidP="003529B8">
      <w:pPr>
        <w:pStyle w:val="ListParagraph"/>
        <w:numPr>
          <w:ilvl w:val="0"/>
          <w:numId w:val="41"/>
        </w:numPr>
        <w:rPr>
          <w:szCs w:val="20"/>
        </w:rPr>
      </w:pPr>
      <w:hyperlink r:id="rId18" w:history="1">
        <w:r w:rsidRPr="003529B8">
          <w:rPr>
            <w:rStyle w:val="Hyperlink"/>
            <w:sz w:val="20"/>
            <w:szCs w:val="20"/>
          </w:rPr>
          <w:t>How we cleared a great barrier to reef protection</w:t>
        </w:r>
      </w:hyperlink>
    </w:p>
    <w:p w14:paraId="735231F9" w14:textId="77777777" w:rsidR="00C21F27" w:rsidRPr="003529B8" w:rsidRDefault="00C21F27" w:rsidP="003529B8">
      <w:pPr>
        <w:pStyle w:val="ListParagraph"/>
        <w:numPr>
          <w:ilvl w:val="0"/>
          <w:numId w:val="41"/>
        </w:numPr>
        <w:rPr>
          <w:szCs w:val="20"/>
        </w:rPr>
      </w:pPr>
      <w:hyperlink r:id="rId19" w:history="1">
        <w:r w:rsidRPr="003529B8">
          <w:rPr>
            <w:rStyle w:val="Hyperlink"/>
            <w:sz w:val="20"/>
            <w:szCs w:val="20"/>
          </w:rPr>
          <w:t>The deadly spider that could protect your heart.</w:t>
        </w:r>
      </w:hyperlink>
    </w:p>
    <w:p w14:paraId="5D11E320" w14:textId="79E12101" w:rsidR="004168AA" w:rsidRDefault="00C21F27" w:rsidP="004168AA">
      <w:pPr>
        <w:pStyle w:val="Heading1"/>
      </w:pPr>
      <w:r>
        <w:t>Student activities</w:t>
      </w:r>
    </w:p>
    <w:p w14:paraId="12432BE7" w14:textId="7C0B8241" w:rsidR="004168AA" w:rsidRPr="003F730F" w:rsidRDefault="00C21F27" w:rsidP="004168AA">
      <w:pPr>
        <w:pStyle w:val="Heading2"/>
        <w:rPr>
          <w:b w:val="0"/>
          <w:bCs/>
        </w:rPr>
      </w:pPr>
      <w:r>
        <w:t>Your task</w:t>
      </w:r>
    </w:p>
    <w:p w14:paraId="5363E34B" w14:textId="77777777" w:rsidR="00C21F27" w:rsidRPr="007C73A2" w:rsidRDefault="00C21F27" w:rsidP="00C21F27">
      <w:r w:rsidRPr="007C73A2">
        <w:t xml:space="preserve">Choose </w:t>
      </w:r>
      <w:r w:rsidRPr="00E336DA">
        <w:rPr>
          <w:u w:val="single"/>
        </w:rPr>
        <w:t>one</w:t>
      </w:r>
      <w:r w:rsidRPr="00E336DA">
        <w:t xml:space="preserve"> scientific research focus</w:t>
      </w:r>
      <w:r w:rsidRPr="007C73A2">
        <w:t xml:space="preserve"> from the list below (or negotiate another with your teacher):</w:t>
      </w:r>
    </w:p>
    <w:p w14:paraId="3A1385B2" w14:textId="77777777" w:rsidR="00C21F27" w:rsidRPr="007C73A2" w:rsidRDefault="00C21F27" w:rsidP="00C21F27">
      <w:pPr>
        <w:widowControl/>
        <w:numPr>
          <w:ilvl w:val="0"/>
          <w:numId w:val="37"/>
        </w:numPr>
        <w:spacing w:after="160" w:line="278" w:lineRule="auto"/>
      </w:pPr>
      <w:r w:rsidRPr="007C73A2">
        <w:t xml:space="preserve">Climate change and renewable energy technologies </w:t>
      </w:r>
    </w:p>
    <w:p w14:paraId="19FCC227" w14:textId="77777777" w:rsidR="00C21F27" w:rsidRPr="007C73A2" w:rsidRDefault="00C21F27" w:rsidP="00C21F27">
      <w:pPr>
        <w:widowControl/>
        <w:numPr>
          <w:ilvl w:val="0"/>
          <w:numId w:val="37"/>
        </w:numPr>
        <w:spacing w:after="160" w:line="278" w:lineRule="auto"/>
      </w:pPr>
      <w:r w:rsidRPr="007C73A2">
        <w:t xml:space="preserve">Cancer research and medical treatments </w:t>
      </w:r>
    </w:p>
    <w:p w14:paraId="10B10665" w14:textId="77777777" w:rsidR="00C21F27" w:rsidRPr="007C73A2" w:rsidRDefault="00C21F27" w:rsidP="00C21F27">
      <w:pPr>
        <w:widowControl/>
        <w:numPr>
          <w:ilvl w:val="0"/>
          <w:numId w:val="37"/>
        </w:numPr>
        <w:spacing w:after="160" w:line="278" w:lineRule="auto"/>
      </w:pPr>
      <w:r w:rsidRPr="007C73A2">
        <w:t xml:space="preserve">Space exploration and astronomy </w:t>
      </w:r>
    </w:p>
    <w:p w14:paraId="724F1B51" w14:textId="77777777" w:rsidR="00C21F27" w:rsidRPr="007C73A2" w:rsidRDefault="00C21F27" w:rsidP="00C21F27">
      <w:pPr>
        <w:widowControl/>
        <w:numPr>
          <w:ilvl w:val="0"/>
          <w:numId w:val="37"/>
        </w:numPr>
        <w:spacing w:after="160" w:line="278" w:lineRule="auto"/>
      </w:pPr>
      <w:r w:rsidRPr="007C73A2">
        <w:t xml:space="preserve">Pandemic prevention and vaccine development </w:t>
      </w:r>
    </w:p>
    <w:p w14:paraId="5FD7EF54" w14:textId="77777777" w:rsidR="00C21F27" w:rsidRPr="007C73A2" w:rsidRDefault="00C21F27" w:rsidP="00C21F27">
      <w:pPr>
        <w:widowControl/>
        <w:numPr>
          <w:ilvl w:val="0"/>
          <w:numId w:val="37"/>
        </w:numPr>
        <w:spacing w:after="160" w:line="278" w:lineRule="auto"/>
      </w:pPr>
      <w:r w:rsidRPr="007C73A2">
        <w:t xml:space="preserve">Ocean conservation and plastic pollution </w:t>
      </w:r>
    </w:p>
    <w:p w14:paraId="7A0561EC" w14:textId="77777777" w:rsidR="00C21F27" w:rsidRPr="007C73A2" w:rsidRDefault="00C21F27" w:rsidP="00C21F27">
      <w:pPr>
        <w:widowControl/>
        <w:numPr>
          <w:ilvl w:val="0"/>
          <w:numId w:val="37"/>
        </w:numPr>
        <w:spacing w:after="160" w:line="278" w:lineRule="auto"/>
      </w:pPr>
      <w:r w:rsidRPr="007C73A2">
        <w:t xml:space="preserve">Artificial intelligence </w:t>
      </w:r>
    </w:p>
    <w:p w14:paraId="04FBF6CA" w14:textId="647DC5C3" w:rsidR="004168AA" w:rsidRDefault="00C21F27" w:rsidP="004168AA">
      <w:pPr>
        <w:widowControl/>
        <w:numPr>
          <w:ilvl w:val="0"/>
          <w:numId w:val="37"/>
        </w:numPr>
        <w:spacing w:after="160" w:line="278" w:lineRule="auto"/>
      </w:pPr>
      <w:r w:rsidRPr="007C73A2">
        <w:t xml:space="preserve">Renewable agriculture and food security </w:t>
      </w:r>
    </w:p>
    <w:p w14:paraId="6F7A22FE" w14:textId="77777777" w:rsidR="00F91BA4" w:rsidRDefault="00F91BA4">
      <w:pPr>
        <w:widowControl/>
        <w:spacing w:after="0" w:line="240" w:lineRule="auto"/>
        <w:rPr>
          <w:rFonts w:asciiTheme="majorHAnsi" w:eastAsiaTheme="majorEastAsia" w:hAnsiTheme="majorHAnsi" w:cstheme="majorBidi"/>
          <w:b/>
          <w:sz w:val="28"/>
          <w:szCs w:val="26"/>
        </w:rPr>
      </w:pPr>
      <w:r>
        <w:br w:type="page"/>
      </w:r>
    </w:p>
    <w:p w14:paraId="51374BB2" w14:textId="17A3517F" w:rsidR="003F730F" w:rsidRPr="003F730F" w:rsidRDefault="00C21F27" w:rsidP="003F730F">
      <w:pPr>
        <w:pStyle w:val="Heading2"/>
        <w:rPr>
          <w:b w:val="0"/>
          <w:bCs/>
        </w:rPr>
      </w:pPr>
      <w:r>
        <w:lastRenderedPageBreak/>
        <w:t>Your goal</w:t>
      </w:r>
    </w:p>
    <w:p w14:paraId="367FCD08" w14:textId="77777777" w:rsidR="00C21F27" w:rsidRPr="007C73A2" w:rsidRDefault="00C21F27" w:rsidP="00C21F27">
      <w:r w:rsidRPr="007C73A2">
        <w:t xml:space="preserve">Write a </w:t>
      </w:r>
      <w:r w:rsidRPr="00E336DA">
        <w:t>funding proposal argument</w:t>
      </w:r>
      <w:r w:rsidRPr="007C73A2">
        <w:t xml:space="preserve"> that convinces </w:t>
      </w:r>
      <w:r>
        <w:t>the government</w:t>
      </w:r>
      <w:r w:rsidRPr="007C73A2">
        <w:t xml:space="preserve"> to increase funding for your chosen research area.</w:t>
      </w:r>
    </w:p>
    <w:p w14:paraId="5FE98764" w14:textId="77777777" w:rsidR="00C21F27" w:rsidRPr="007C73A2" w:rsidRDefault="00C21F27" w:rsidP="00C21F27">
      <w:r w:rsidRPr="007C73A2">
        <w:t>Your argument must clearly explain:</w:t>
      </w:r>
    </w:p>
    <w:p w14:paraId="1CFBFF37" w14:textId="18A255BE" w:rsidR="00C21F27" w:rsidRDefault="00C21F27" w:rsidP="00C21F27">
      <w:pPr>
        <w:widowControl/>
        <w:numPr>
          <w:ilvl w:val="0"/>
          <w:numId w:val="38"/>
        </w:numPr>
        <w:spacing w:after="160" w:line="278" w:lineRule="auto"/>
      </w:pPr>
      <w:r w:rsidRPr="007C73A2">
        <w:t>Why this research is important to society now and in the future</w:t>
      </w:r>
    </w:p>
    <w:p w14:paraId="58DEA81F" w14:textId="64F89BD7" w:rsidR="006354E6" w:rsidRDefault="006354E6" w:rsidP="006354E6">
      <w:pPr>
        <w:widowControl/>
        <w:numPr>
          <w:ilvl w:val="1"/>
          <w:numId w:val="38"/>
        </w:numPr>
        <w:spacing w:after="160" w:line="278" w:lineRule="auto"/>
      </w:pPr>
      <w:r>
        <w:t>Identify the problem in need of a solution</w:t>
      </w:r>
    </w:p>
    <w:p w14:paraId="793F54DE" w14:textId="28C6AD77" w:rsidR="00DC7775" w:rsidRPr="007C73A2" w:rsidRDefault="00DC7775" w:rsidP="006354E6">
      <w:pPr>
        <w:widowControl/>
        <w:numPr>
          <w:ilvl w:val="1"/>
          <w:numId w:val="38"/>
        </w:numPr>
        <w:spacing w:after="160" w:line="278" w:lineRule="auto"/>
      </w:pPr>
      <w:r>
        <w:t>Desc</w:t>
      </w:r>
      <w:r w:rsidR="00F7706C">
        <w:t>ribe</w:t>
      </w:r>
      <w:r>
        <w:t xml:space="preserve"> the potential consequences if a solution is not developed</w:t>
      </w:r>
    </w:p>
    <w:p w14:paraId="0A7AAC70" w14:textId="21A3F871" w:rsidR="00C21F27" w:rsidRDefault="006A0B19" w:rsidP="00C21F27">
      <w:pPr>
        <w:widowControl/>
        <w:numPr>
          <w:ilvl w:val="0"/>
          <w:numId w:val="38"/>
        </w:numPr>
        <w:spacing w:after="160" w:line="278" w:lineRule="auto"/>
      </w:pPr>
      <w:r>
        <w:t xml:space="preserve">The </w:t>
      </w:r>
      <w:r w:rsidR="00C21F27" w:rsidRPr="007C73A2">
        <w:t xml:space="preserve">evidence </w:t>
      </w:r>
      <w:r>
        <w:t xml:space="preserve">that </w:t>
      </w:r>
      <w:r w:rsidR="00C21F27" w:rsidRPr="007C73A2">
        <w:t>supports the need for increased funding</w:t>
      </w:r>
    </w:p>
    <w:p w14:paraId="09880230" w14:textId="5EC2ADB1" w:rsidR="00CD0435" w:rsidRDefault="00CD0435" w:rsidP="00EB5F96">
      <w:pPr>
        <w:widowControl/>
        <w:numPr>
          <w:ilvl w:val="1"/>
          <w:numId w:val="38"/>
        </w:numPr>
        <w:spacing w:after="160" w:line="278" w:lineRule="auto"/>
      </w:pPr>
      <w:r>
        <w:t>Describe</w:t>
      </w:r>
      <w:r w:rsidR="006C7C42">
        <w:t xml:space="preserve"> how Australia’s Research and Development funding has changed</w:t>
      </w:r>
      <w:r w:rsidR="00700D63">
        <w:t xml:space="preserve"> over the last 20 years (this is usually expressed as a percentage of the Gross Domestic Product</w:t>
      </w:r>
      <w:r w:rsidR="001816D0">
        <w:t xml:space="preserve"> – GDP)</w:t>
      </w:r>
    </w:p>
    <w:p w14:paraId="041BECCA" w14:textId="307068C7" w:rsidR="001816D0" w:rsidRDefault="001816D0" w:rsidP="00EB5F96">
      <w:pPr>
        <w:widowControl/>
        <w:numPr>
          <w:ilvl w:val="1"/>
          <w:numId w:val="38"/>
        </w:numPr>
        <w:spacing w:after="160" w:line="278" w:lineRule="auto"/>
      </w:pPr>
      <w:r>
        <w:t xml:space="preserve">Compare Australia’s Research and Development funding </w:t>
      </w:r>
      <w:r w:rsidR="00E75072">
        <w:t xml:space="preserve">to other </w:t>
      </w:r>
      <w:r w:rsidR="00307EF5">
        <w:t xml:space="preserve">equivalent </w:t>
      </w:r>
      <w:r w:rsidR="00E75072">
        <w:t xml:space="preserve">countries </w:t>
      </w:r>
      <w:r w:rsidR="007676E5">
        <w:t xml:space="preserve">in the </w:t>
      </w:r>
      <w:r w:rsidR="003A302B" w:rsidRPr="003A302B">
        <w:t>Organisation for Economic Co-operation and Development</w:t>
      </w:r>
      <w:r w:rsidR="00F9075F">
        <w:t xml:space="preserve"> (OECD)</w:t>
      </w:r>
    </w:p>
    <w:p w14:paraId="596FF2BE" w14:textId="43DF36F7" w:rsidR="005F791A" w:rsidRPr="007C73A2" w:rsidRDefault="005F791A" w:rsidP="00EB5F96">
      <w:pPr>
        <w:widowControl/>
        <w:numPr>
          <w:ilvl w:val="1"/>
          <w:numId w:val="38"/>
        </w:numPr>
        <w:spacing w:after="160" w:line="278" w:lineRule="auto"/>
      </w:pPr>
      <w:r>
        <w:t>Describe</w:t>
      </w:r>
      <w:r w:rsidR="00F7706C">
        <w:t xml:space="preserve"> </w:t>
      </w:r>
      <w:r w:rsidR="003F2042">
        <w:t xml:space="preserve">the potential consequences of the research being </w:t>
      </w:r>
      <w:r w:rsidR="005251BD">
        <w:t>limited by a lack of funding.</w:t>
      </w:r>
    </w:p>
    <w:p w14:paraId="1F35F4CB" w14:textId="38339E52" w:rsidR="00C21F27" w:rsidRDefault="00C21F27" w:rsidP="00C21F27">
      <w:pPr>
        <w:widowControl/>
        <w:numPr>
          <w:ilvl w:val="0"/>
          <w:numId w:val="38"/>
        </w:numPr>
        <w:spacing w:after="160" w:line="278" w:lineRule="auto"/>
      </w:pPr>
      <w:r w:rsidRPr="007C73A2">
        <w:t xml:space="preserve">What progress or breakthroughs could result from </w:t>
      </w:r>
      <w:r w:rsidR="007676E5">
        <w:t xml:space="preserve">further </w:t>
      </w:r>
      <w:r w:rsidRPr="007C73A2">
        <w:t xml:space="preserve">investment </w:t>
      </w:r>
    </w:p>
    <w:p w14:paraId="3CDA20CA" w14:textId="6B93CBFC" w:rsidR="00C72C26" w:rsidRDefault="00C72C26" w:rsidP="00C72C26">
      <w:pPr>
        <w:widowControl/>
        <w:numPr>
          <w:ilvl w:val="1"/>
          <w:numId w:val="38"/>
        </w:numPr>
        <w:spacing w:after="160" w:line="278" w:lineRule="auto"/>
      </w:pPr>
      <w:r>
        <w:t>Describe the impact of a potential solution to the problem (who will b</w:t>
      </w:r>
      <w:r w:rsidR="007E4D0C">
        <w:t>enefit</w:t>
      </w:r>
      <w:r>
        <w:t xml:space="preserve"> and how will the</w:t>
      </w:r>
      <w:r w:rsidR="00FA5FCC">
        <w:t>ir lives will be improved by the solution</w:t>
      </w:r>
      <w:r>
        <w:t>)</w:t>
      </w:r>
    </w:p>
    <w:p w14:paraId="73FCDABF" w14:textId="77777777" w:rsidR="00C21F27" w:rsidRDefault="00C21F27" w:rsidP="00C21F27">
      <w:pPr>
        <w:widowControl/>
        <w:numPr>
          <w:ilvl w:val="0"/>
          <w:numId w:val="38"/>
        </w:numPr>
        <w:spacing w:after="160" w:line="278" w:lineRule="auto"/>
      </w:pPr>
      <w:r w:rsidRPr="007C73A2">
        <w:t xml:space="preserve">What ethical, social, or environmental issues are involved </w:t>
      </w:r>
    </w:p>
    <w:p w14:paraId="1F231967" w14:textId="6B3573CD" w:rsidR="00A15937" w:rsidRDefault="00866B66" w:rsidP="00CF49F9">
      <w:pPr>
        <w:widowControl/>
        <w:numPr>
          <w:ilvl w:val="1"/>
          <w:numId w:val="38"/>
        </w:numPr>
        <w:spacing w:after="160" w:line="278" w:lineRule="auto"/>
      </w:pPr>
      <w:r>
        <w:t>Identify if some groups in the community will be more affected than others</w:t>
      </w:r>
    </w:p>
    <w:p w14:paraId="6611AEC9" w14:textId="5C22FAAF" w:rsidR="00866B66" w:rsidRDefault="00651034" w:rsidP="00CF49F9">
      <w:pPr>
        <w:widowControl/>
        <w:numPr>
          <w:ilvl w:val="1"/>
          <w:numId w:val="38"/>
        </w:numPr>
        <w:spacing w:after="160" w:line="278" w:lineRule="auto"/>
      </w:pPr>
      <w:r>
        <w:t>Describe why they are more vulnerable as a result of the lack of funding</w:t>
      </w:r>
    </w:p>
    <w:p w14:paraId="78C95B67" w14:textId="332843B3" w:rsidR="00651034" w:rsidRPr="007C73A2" w:rsidRDefault="0012608D" w:rsidP="00CF49F9">
      <w:pPr>
        <w:widowControl/>
        <w:numPr>
          <w:ilvl w:val="1"/>
          <w:numId w:val="38"/>
        </w:numPr>
        <w:spacing w:after="160" w:line="278" w:lineRule="auto"/>
      </w:pPr>
      <w:r>
        <w:t>Describe how they would be affected</w:t>
      </w:r>
    </w:p>
    <w:p w14:paraId="3236F362" w14:textId="77777777" w:rsidR="00C21F27" w:rsidRPr="007C73A2" w:rsidRDefault="00C21F27" w:rsidP="00C21F27">
      <w:r w:rsidRPr="007C73A2">
        <w:t>Your submission must include:</w:t>
      </w:r>
    </w:p>
    <w:p w14:paraId="0123C91A" w14:textId="77777777" w:rsidR="00C21F27" w:rsidRPr="007C73A2" w:rsidRDefault="00C21F27" w:rsidP="00C21F27">
      <w:pPr>
        <w:rPr>
          <w:b/>
          <w:bCs/>
        </w:rPr>
      </w:pPr>
      <w:r w:rsidRPr="007C73A2">
        <w:rPr>
          <w:b/>
          <w:bCs/>
        </w:rPr>
        <w:t>1. Written Scientific Argument</w:t>
      </w:r>
    </w:p>
    <w:p w14:paraId="54E69D65" w14:textId="77777777" w:rsidR="00C21F27" w:rsidRPr="007C73A2" w:rsidRDefault="00C21F27" w:rsidP="00C21F27">
      <w:r w:rsidRPr="007C73A2">
        <w:t>Structure your response using:</w:t>
      </w:r>
    </w:p>
    <w:p w14:paraId="2E311950" w14:textId="77777777" w:rsidR="00C21F27" w:rsidRPr="00E336DA" w:rsidRDefault="00C21F27" w:rsidP="00C21F27">
      <w:pPr>
        <w:widowControl/>
        <w:numPr>
          <w:ilvl w:val="0"/>
          <w:numId w:val="39"/>
        </w:numPr>
        <w:spacing w:after="160" w:line="278" w:lineRule="auto"/>
      </w:pPr>
      <w:r w:rsidRPr="00E336DA">
        <w:t>Introduction – identify your chosen research area and position</w:t>
      </w:r>
      <w:r>
        <w:t>.</w:t>
      </w:r>
      <w:r w:rsidRPr="00E336DA">
        <w:t xml:space="preserve"> </w:t>
      </w:r>
    </w:p>
    <w:p w14:paraId="2CA4ED67" w14:textId="77777777" w:rsidR="00C21F27" w:rsidRPr="00E336DA" w:rsidRDefault="00C21F27" w:rsidP="00C21F27">
      <w:pPr>
        <w:widowControl/>
        <w:numPr>
          <w:ilvl w:val="0"/>
          <w:numId w:val="39"/>
        </w:numPr>
        <w:spacing w:after="160" w:line="278" w:lineRule="auto"/>
      </w:pPr>
      <w:r w:rsidRPr="00E336DA">
        <w:t xml:space="preserve">Background evidence – what is already known </w:t>
      </w:r>
      <w:r>
        <w:t>about the science in your chosen area.</w:t>
      </w:r>
    </w:p>
    <w:p w14:paraId="4E344C01" w14:textId="77777777" w:rsidR="00C21F27" w:rsidRPr="00E336DA" w:rsidRDefault="00C21F27" w:rsidP="00C21F27">
      <w:pPr>
        <w:widowControl/>
        <w:numPr>
          <w:ilvl w:val="0"/>
          <w:numId w:val="39"/>
        </w:numPr>
        <w:spacing w:after="160" w:line="278" w:lineRule="auto"/>
      </w:pPr>
      <w:r w:rsidRPr="00E336DA">
        <w:t xml:space="preserve">Argument for funding – why investment is needed (use </w:t>
      </w:r>
      <w:r>
        <w:t xml:space="preserve">valid </w:t>
      </w:r>
      <w:r w:rsidRPr="00E336DA">
        <w:t>evidence)</w:t>
      </w:r>
      <w:r>
        <w:t>.</w:t>
      </w:r>
      <w:r w:rsidRPr="00E336DA">
        <w:t xml:space="preserve"> </w:t>
      </w:r>
    </w:p>
    <w:p w14:paraId="4754960F" w14:textId="662925B5" w:rsidR="00C21F27" w:rsidRPr="00E336DA" w:rsidRDefault="00C21F27" w:rsidP="00C21F27">
      <w:pPr>
        <w:widowControl/>
        <w:numPr>
          <w:ilvl w:val="0"/>
          <w:numId w:val="39"/>
        </w:numPr>
        <w:spacing w:after="160" w:line="278" w:lineRule="auto"/>
      </w:pPr>
      <w:r w:rsidRPr="00E336DA">
        <w:t xml:space="preserve">Evaluation of impact – predicted benefits </w:t>
      </w:r>
      <w:r w:rsidR="00937287">
        <w:t xml:space="preserve">of continued funding </w:t>
      </w:r>
      <w:r w:rsidRPr="00E336DA">
        <w:t xml:space="preserve">and </w:t>
      </w:r>
      <w:r w:rsidR="00B727E8">
        <w:t xml:space="preserve">possible </w:t>
      </w:r>
      <w:r w:rsidRPr="00E336DA">
        <w:t>consequences</w:t>
      </w:r>
      <w:r>
        <w:t xml:space="preserve"> to the community</w:t>
      </w:r>
      <w:r w:rsidR="00B727E8">
        <w:t xml:space="preserve"> of limiting funding</w:t>
      </w:r>
      <w:r>
        <w:t>.</w:t>
      </w:r>
      <w:r w:rsidRPr="00E336DA">
        <w:t xml:space="preserve"> </w:t>
      </w:r>
    </w:p>
    <w:p w14:paraId="130D932C" w14:textId="77777777" w:rsidR="00C21F27" w:rsidRPr="00E336DA" w:rsidRDefault="00C21F27" w:rsidP="00C21F27">
      <w:pPr>
        <w:widowControl/>
        <w:numPr>
          <w:ilvl w:val="0"/>
          <w:numId w:val="39"/>
        </w:numPr>
        <w:spacing w:after="160" w:line="278" w:lineRule="auto"/>
      </w:pPr>
      <w:r w:rsidRPr="00E336DA">
        <w:t>Conclusion – strong final recommendation</w:t>
      </w:r>
      <w:r>
        <w:t>.</w:t>
      </w:r>
      <w:r w:rsidRPr="00E336DA">
        <w:t xml:space="preserve"> </w:t>
      </w:r>
    </w:p>
    <w:p w14:paraId="0AD3AAAC" w14:textId="77777777" w:rsidR="00C21F27" w:rsidRPr="007C73A2" w:rsidRDefault="00C21F27" w:rsidP="00C21F27">
      <w:pPr>
        <w:rPr>
          <w:b/>
          <w:bCs/>
        </w:rPr>
      </w:pPr>
      <w:r w:rsidRPr="007C73A2">
        <w:rPr>
          <w:b/>
          <w:bCs/>
        </w:rPr>
        <w:t>2. Evidence Requirement</w:t>
      </w:r>
    </w:p>
    <w:p w14:paraId="754737FC" w14:textId="77777777" w:rsidR="00C21F27" w:rsidRPr="007C73A2" w:rsidRDefault="00C21F27" w:rsidP="00C21F27">
      <w:r w:rsidRPr="007C73A2">
        <w:t>You must include:</w:t>
      </w:r>
    </w:p>
    <w:p w14:paraId="483BC4E5" w14:textId="77777777" w:rsidR="00C21F27" w:rsidRPr="007C73A2" w:rsidRDefault="00C21F27" w:rsidP="00C21F27">
      <w:pPr>
        <w:widowControl/>
        <w:numPr>
          <w:ilvl w:val="0"/>
          <w:numId w:val="40"/>
        </w:numPr>
        <w:spacing w:after="160" w:line="278" w:lineRule="auto"/>
      </w:pPr>
      <w:r w:rsidRPr="007C73A2">
        <w:t xml:space="preserve">At least </w:t>
      </w:r>
      <w:r>
        <w:t>2</w:t>
      </w:r>
      <w:r w:rsidRPr="00E336DA">
        <w:t xml:space="preserve"> reliable scientific sources</w:t>
      </w:r>
      <w:r w:rsidRPr="007C73A2">
        <w:t xml:space="preserve"> (journals, government reports, scientific organisations) </w:t>
      </w:r>
    </w:p>
    <w:p w14:paraId="37FD52E5" w14:textId="77777777" w:rsidR="00C21F27" w:rsidRPr="007C73A2" w:rsidRDefault="00C21F27" w:rsidP="00C21F27">
      <w:pPr>
        <w:widowControl/>
        <w:numPr>
          <w:ilvl w:val="0"/>
          <w:numId w:val="40"/>
        </w:numPr>
        <w:spacing w:after="160" w:line="278" w:lineRule="auto"/>
      </w:pPr>
      <w:r w:rsidRPr="007C73A2">
        <w:t xml:space="preserve">At least </w:t>
      </w:r>
      <w:r w:rsidRPr="00E336DA">
        <w:t>1 piece of quantitative data</w:t>
      </w:r>
      <w:r w:rsidRPr="007C73A2">
        <w:t xml:space="preserve"> (statistics, trends, graphs, etc.) </w:t>
      </w:r>
    </w:p>
    <w:p w14:paraId="1C3C536C" w14:textId="220DF368" w:rsidR="00F91BA4" w:rsidRPr="00307EF5" w:rsidRDefault="00C21F27" w:rsidP="00307EF5">
      <w:pPr>
        <w:widowControl/>
        <w:numPr>
          <w:ilvl w:val="0"/>
          <w:numId w:val="40"/>
        </w:numPr>
        <w:spacing w:after="0" w:line="240" w:lineRule="auto"/>
        <w:rPr>
          <w:rFonts w:asciiTheme="majorHAnsi" w:eastAsiaTheme="majorEastAsia" w:hAnsiTheme="majorHAnsi" w:cstheme="majorBidi"/>
          <w:b/>
          <w:sz w:val="28"/>
          <w:szCs w:val="26"/>
        </w:rPr>
      </w:pPr>
      <w:r w:rsidRPr="007C73A2">
        <w:t xml:space="preserve">Clear explanation of how evidence supports your argument (not just quoting it) </w:t>
      </w:r>
      <w:r w:rsidR="00F91BA4">
        <w:br w:type="page"/>
      </w:r>
    </w:p>
    <w:p w14:paraId="4F19ACA5" w14:textId="3B9D4A68" w:rsidR="00E81F5B" w:rsidRPr="00E81F5B" w:rsidRDefault="00E81F5B" w:rsidP="00E81F5B">
      <w:pPr>
        <w:pStyle w:val="Heading2"/>
      </w:pPr>
      <w:r w:rsidRPr="00E81F5B">
        <w:lastRenderedPageBreak/>
        <w:t>Writing to your local Member of Parliament (MP)</w:t>
      </w:r>
      <w:r w:rsidR="00290E07">
        <w:t xml:space="preserve"> </w:t>
      </w:r>
    </w:p>
    <w:p w14:paraId="27010A76" w14:textId="08C68516" w:rsidR="00E81F5B" w:rsidRDefault="00E81F5B" w:rsidP="00E81F5B">
      <w:pPr>
        <w:rPr>
          <w:szCs w:val="20"/>
        </w:rPr>
      </w:pPr>
      <w:r w:rsidRPr="00E81F5B">
        <w:rPr>
          <w:szCs w:val="20"/>
        </w:rPr>
        <w:t>Now that you have researched and developed your funding proposal, transform your argument into a professional email to your local Member of Parliament.</w:t>
      </w:r>
      <w:r w:rsidR="00290E07">
        <w:rPr>
          <w:szCs w:val="20"/>
        </w:rPr>
        <w:t xml:space="preserve"> You can find your MP’s contact details using the “Email your MP” tool at </w:t>
      </w:r>
      <w:hyperlink r:id="rId20" w:history="1">
        <w:r w:rsidR="00290E07" w:rsidRPr="00D774E7">
          <w:rPr>
            <w:rStyle w:val="Hyperlink"/>
            <w:sz w:val="20"/>
            <w:szCs w:val="20"/>
          </w:rPr>
          <w:t>https://restorescience.com.au/schools</w:t>
        </w:r>
      </w:hyperlink>
      <w:r w:rsidR="00290E07">
        <w:rPr>
          <w:szCs w:val="20"/>
        </w:rPr>
        <w:t>.</w:t>
      </w:r>
    </w:p>
    <w:p w14:paraId="6DFB2682" w14:textId="77777777" w:rsidR="00E81F5B" w:rsidRPr="00E81F5B" w:rsidRDefault="00E81F5B" w:rsidP="00E81F5B">
      <w:pPr>
        <w:pStyle w:val="Heading3"/>
      </w:pPr>
      <w:r w:rsidRPr="00E81F5B">
        <w:t>Purpose</w:t>
      </w:r>
    </w:p>
    <w:p w14:paraId="57013AAB" w14:textId="77777777" w:rsidR="00E81F5B" w:rsidRPr="00E81F5B" w:rsidRDefault="00E81F5B" w:rsidP="00E81F5B">
      <w:pPr>
        <w:rPr>
          <w:szCs w:val="20"/>
        </w:rPr>
      </w:pPr>
      <w:r w:rsidRPr="00E81F5B">
        <w:rPr>
          <w:szCs w:val="20"/>
        </w:rPr>
        <w:t>Your email should persuade your MP that increased investment in your chosen area of scientific research is important for Australia's future and deserves government support.</w:t>
      </w:r>
    </w:p>
    <w:p w14:paraId="65348C42" w14:textId="77777777" w:rsidR="00E81F5B" w:rsidRPr="009E2FB3" w:rsidRDefault="00E81F5B" w:rsidP="009E2FB3">
      <w:pPr>
        <w:pStyle w:val="Heading3"/>
      </w:pPr>
      <w:r w:rsidRPr="009E2FB3">
        <w:t>Audience</w:t>
      </w:r>
    </w:p>
    <w:p w14:paraId="2BF5AD86" w14:textId="77777777" w:rsidR="00E81F5B" w:rsidRPr="00E81F5B" w:rsidRDefault="00E81F5B" w:rsidP="00E81F5B">
      <w:pPr>
        <w:rPr>
          <w:szCs w:val="20"/>
        </w:rPr>
      </w:pPr>
      <w:r w:rsidRPr="00E81F5B">
        <w:rPr>
          <w:szCs w:val="20"/>
        </w:rPr>
        <w:t>Remember that your MP may not be a scientist. Write clearly, respectfully and persuasively for a general audience while still using scientific evidence.</w:t>
      </w:r>
    </w:p>
    <w:p w14:paraId="0B0EB697" w14:textId="77777777" w:rsidR="00E81F5B" w:rsidRPr="00E81F5B" w:rsidRDefault="00E81F5B" w:rsidP="00E81F5B">
      <w:pPr>
        <w:pStyle w:val="Heading3"/>
      </w:pPr>
      <w:r w:rsidRPr="00E81F5B">
        <w:t>Email structure</w:t>
      </w:r>
    </w:p>
    <w:p w14:paraId="5E973B5F" w14:textId="75887791" w:rsidR="00E81F5B" w:rsidRPr="00AB517B" w:rsidRDefault="00E81F5B" w:rsidP="00E81F5B">
      <w:pPr>
        <w:rPr>
          <w:i/>
          <w:iCs/>
          <w:szCs w:val="20"/>
        </w:rPr>
      </w:pPr>
      <w:r w:rsidRPr="00AB517B">
        <w:rPr>
          <w:b/>
          <w:bCs/>
          <w:szCs w:val="20"/>
        </w:rPr>
        <w:t>Subject line</w:t>
      </w:r>
      <w:r w:rsidR="00AB517B">
        <w:rPr>
          <w:szCs w:val="20"/>
        </w:rPr>
        <w:t xml:space="preserve">: </w:t>
      </w:r>
      <w:r w:rsidRPr="00E81F5B">
        <w:rPr>
          <w:szCs w:val="20"/>
        </w:rPr>
        <w:t>Create a clear and informative subject line.</w:t>
      </w:r>
      <w:r w:rsidR="00AB517B">
        <w:rPr>
          <w:szCs w:val="20"/>
        </w:rPr>
        <w:t xml:space="preserve"> </w:t>
      </w:r>
      <w:r w:rsidRPr="00AB517B">
        <w:rPr>
          <w:i/>
          <w:iCs/>
          <w:szCs w:val="20"/>
        </w:rPr>
        <w:t>Example: Increase funding for cancer research in Australia</w:t>
      </w:r>
    </w:p>
    <w:p w14:paraId="6ACD93E2" w14:textId="77777777" w:rsidR="00E81F5B" w:rsidRPr="004468D6" w:rsidRDefault="00E81F5B" w:rsidP="00E81F5B">
      <w:pPr>
        <w:rPr>
          <w:b/>
          <w:bCs/>
          <w:szCs w:val="20"/>
        </w:rPr>
      </w:pPr>
      <w:r w:rsidRPr="004468D6">
        <w:rPr>
          <w:b/>
          <w:bCs/>
          <w:szCs w:val="20"/>
        </w:rPr>
        <w:t>1. Introduction</w:t>
      </w:r>
    </w:p>
    <w:p w14:paraId="3E27F154" w14:textId="4C2CA452" w:rsidR="00E81F5B" w:rsidRPr="009E2FB3" w:rsidRDefault="00E81F5B" w:rsidP="009E2FB3">
      <w:pPr>
        <w:widowControl/>
        <w:numPr>
          <w:ilvl w:val="0"/>
          <w:numId w:val="37"/>
        </w:numPr>
        <w:spacing w:after="160" w:line="278" w:lineRule="auto"/>
      </w:pPr>
      <w:r w:rsidRPr="009E2FB3">
        <w:t>Introduce yourself as a student</w:t>
      </w:r>
    </w:p>
    <w:p w14:paraId="1D61EDC6" w14:textId="67A8BAB3" w:rsidR="00E81F5B" w:rsidRPr="009E2FB3" w:rsidRDefault="00E81F5B" w:rsidP="009E2FB3">
      <w:pPr>
        <w:widowControl/>
        <w:numPr>
          <w:ilvl w:val="0"/>
          <w:numId w:val="37"/>
        </w:numPr>
        <w:spacing w:after="160" w:line="278" w:lineRule="auto"/>
      </w:pPr>
      <w:r w:rsidRPr="009E2FB3">
        <w:t>State the purpose of your email</w:t>
      </w:r>
    </w:p>
    <w:p w14:paraId="50EB78A1" w14:textId="77777777" w:rsidR="00E81F5B" w:rsidRPr="009E2FB3" w:rsidRDefault="00E81F5B" w:rsidP="009E2FB3">
      <w:pPr>
        <w:widowControl/>
        <w:numPr>
          <w:ilvl w:val="0"/>
          <w:numId w:val="37"/>
        </w:numPr>
        <w:spacing w:after="160" w:line="278" w:lineRule="auto"/>
      </w:pPr>
      <w:r w:rsidRPr="009E2FB3">
        <w:t>Clearly identify the scientific research area you support.</w:t>
      </w:r>
    </w:p>
    <w:p w14:paraId="5F061C33" w14:textId="77777777" w:rsidR="00E81F5B" w:rsidRPr="004468D6" w:rsidRDefault="00E81F5B" w:rsidP="00E81F5B">
      <w:pPr>
        <w:rPr>
          <w:b/>
          <w:bCs/>
          <w:szCs w:val="20"/>
        </w:rPr>
      </w:pPr>
      <w:r w:rsidRPr="004468D6">
        <w:rPr>
          <w:b/>
          <w:bCs/>
          <w:szCs w:val="20"/>
        </w:rPr>
        <w:t>2. Explain the issue</w:t>
      </w:r>
    </w:p>
    <w:p w14:paraId="02E5F9B7" w14:textId="77777777" w:rsidR="00E81F5B" w:rsidRPr="003E55F4" w:rsidRDefault="00E81F5B" w:rsidP="003E55F4">
      <w:pPr>
        <w:widowControl/>
        <w:numPr>
          <w:ilvl w:val="0"/>
          <w:numId w:val="37"/>
        </w:numPr>
        <w:spacing w:after="160" w:line="278" w:lineRule="auto"/>
      </w:pPr>
      <w:r w:rsidRPr="003E55F4">
        <w:t>Briefly describe the problem or challenge that the research area addresses.</w:t>
      </w:r>
    </w:p>
    <w:p w14:paraId="4BA99601" w14:textId="77777777" w:rsidR="00E81F5B" w:rsidRPr="003E55F4" w:rsidRDefault="00E81F5B" w:rsidP="003E55F4">
      <w:pPr>
        <w:widowControl/>
        <w:numPr>
          <w:ilvl w:val="0"/>
          <w:numId w:val="37"/>
        </w:numPr>
        <w:spacing w:after="160" w:line="278" w:lineRule="auto"/>
      </w:pPr>
      <w:r w:rsidRPr="003E55F4">
        <w:t>Explain why the issue matters to Australians now and in the future.</w:t>
      </w:r>
    </w:p>
    <w:p w14:paraId="649843B5" w14:textId="77777777" w:rsidR="00E81F5B" w:rsidRPr="004468D6" w:rsidRDefault="00E81F5B" w:rsidP="00E81F5B">
      <w:pPr>
        <w:rPr>
          <w:b/>
          <w:bCs/>
          <w:szCs w:val="20"/>
        </w:rPr>
      </w:pPr>
      <w:r w:rsidRPr="004468D6">
        <w:rPr>
          <w:b/>
          <w:bCs/>
          <w:szCs w:val="20"/>
        </w:rPr>
        <w:t>3. Present your evidence</w:t>
      </w:r>
    </w:p>
    <w:p w14:paraId="4D124151" w14:textId="4F0F47DB" w:rsidR="00E81F5B" w:rsidRPr="003E55F4" w:rsidRDefault="00E81F5B" w:rsidP="003E55F4">
      <w:pPr>
        <w:widowControl/>
        <w:numPr>
          <w:ilvl w:val="0"/>
          <w:numId w:val="37"/>
        </w:numPr>
        <w:spacing w:after="160" w:line="278" w:lineRule="auto"/>
      </w:pPr>
      <w:r w:rsidRPr="003E55F4">
        <w:t>Include at least two pieces of reliable scientific evidence</w:t>
      </w:r>
    </w:p>
    <w:p w14:paraId="50609EC3" w14:textId="18448CCE" w:rsidR="00E81F5B" w:rsidRPr="003E55F4" w:rsidRDefault="00E81F5B" w:rsidP="003E55F4">
      <w:pPr>
        <w:widowControl/>
        <w:numPr>
          <w:ilvl w:val="0"/>
          <w:numId w:val="37"/>
        </w:numPr>
        <w:spacing w:after="160" w:line="278" w:lineRule="auto"/>
      </w:pPr>
      <w:r w:rsidRPr="003E55F4">
        <w:t>Use at least one statistic or quantitative data point</w:t>
      </w:r>
    </w:p>
    <w:p w14:paraId="25B76C9E" w14:textId="77777777" w:rsidR="00E81F5B" w:rsidRPr="003E55F4" w:rsidRDefault="00E81F5B" w:rsidP="003E55F4">
      <w:pPr>
        <w:widowControl/>
        <w:numPr>
          <w:ilvl w:val="0"/>
          <w:numId w:val="37"/>
        </w:numPr>
        <w:spacing w:after="160" w:line="278" w:lineRule="auto"/>
      </w:pPr>
      <w:r w:rsidRPr="003E55F4">
        <w:t>Explain what the evidence shows and why it supports increased funding.</w:t>
      </w:r>
    </w:p>
    <w:p w14:paraId="7C842B17" w14:textId="074991BD" w:rsidR="00E81F5B" w:rsidRPr="004468D6" w:rsidRDefault="00E81F5B" w:rsidP="00E81F5B">
      <w:pPr>
        <w:rPr>
          <w:b/>
          <w:bCs/>
          <w:szCs w:val="20"/>
        </w:rPr>
      </w:pPr>
      <w:r w:rsidRPr="004468D6">
        <w:rPr>
          <w:b/>
          <w:bCs/>
          <w:szCs w:val="20"/>
        </w:rPr>
        <w:t>4. Explain the benefits of funding science</w:t>
      </w:r>
      <w:r w:rsidR="006C719C">
        <w:rPr>
          <w:b/>
          <w:bCs/>
          <w:szCs w:val="20"/>
        </w:rPr>
        <w:t xml:space="preserve">: </w:t>
      </w:r>
    </w:p>
    <w:p w14:paraId="7576165A" w14:textId="77777777" w:rsidR="00E81F5B" w:rsidRPr="006C719C" w:rsidRDefault="00E81F5B" w:rsidP="000B66E6">
      <w:pPr>
        <w:widowControl/>
        <w:spacing w:after="160" w:line="278" w:lineRule="auto"/>
      </w:pPr>
      <w:r w:rsidRPr="006C719C">
        <w:t>Discuss how investment in scientific research can:</w:t>
      </w:r>
    </w:p>
    <w:p w14:paraId="30CD421A" w14:textId="6C86ABFB" w:rsidR="00E81F5B" w:rsidRPr="006C719C" w:rsidRDefault="00E81F5B" w:rsidP="006C719C">
      <w:pPr>
        <w:widowControl/>
        <w:numPr>
          <w:ilvl w:val="0"/>
          <w:numId w:val="37"/>
        </w:numPr>
        <w:spacing w:after="160" w:line="278" w:lineRule="auto"/>
      </w:pPr>
      <w:r w:rsidRPr="006C719C">
        <w:t>Improve health, wellbeing or quality of life</w:t>
      </w:r>
    </w:p>
    <w:p w14:paraId="4D6DA222" w14:textId="0580AA1B" w:rsidR="00E81F5B" w:rsidRPr="006C719C" w:rsidRDefault="00E81F5B" w:rsidP="006C719C">
      <w:pPr>
        <w:widowControl/>
        <w:numPr>
          <w:ilvl w:val="0"/>
          <w:numId w:val="37"/>
        </w:numPr>
        <w:spacing w:after="160" w:line="278" w:lineRule="auto"/>
      </w:pPr>
      <w:r w:rsidRPr="006C719C">
        <w:t>Support economic growth and innovation</w:t>
      </w:r>
    </w:p>
    <w:p w14:paraId="01F1BF28" w14:textId="340A9345" w:rsidR="00E81F5B" w:rsidRPr="006C719C" w:rsidRDefault="00E81F5B" w:rsidP="006C719C">
      <w:pPr>
        <w:widowControl/>
        <w:numPr>
          <w:ilvl w:val="0"/>
          <w:numId w:val="37"/>
        </w:numPr>
        <w:spacing w:after="160" w:line="278" w:lineRule="auto"/>
      </w:pPr>
      <w:r w:rsidRPr="006C719C">
        <w:t>Create new technologies and jobs</w:t>
      </w:r>
    </w:p>
    <w:p w14:paraId="323F1BFA" w14:textId="14C08028" w:rsidR="00E81F5B" w:rsidRPr="006C719C" w:rsidRDefault="00E81F5B" w:rsidP="006C719C">
      <w:pPr>
        <w:widowControl/>
        <w:numPr>
          <w:ilvl w:val="0"/>
          <w:numId w:val="37"/>
        </w:numPr>
        <w:spacing w:after="160" w:line="278" w:lineRule="auto"/>
      </w:pPr>
      <w:r w:rsidRPr="006C719C">
        <w:t>Help Australia respond to future challenges</w:t>
      </w:r>
    </w:p>
    <w:p w14:paraId="3A211360" w14:textId="77777777" w:rsidR="00E81F5B" w:rsidRPr="006C719C" w:rsidRDefault="00E81F5B" w:rsidP="006C719C">
      <w:pPr>
        <w:widowControl/>
        <w:numPr>
          <w:ilvl w:val="0"/>
          <w:numId w:val="37"/>
        </w:numPr>
        <w:spacing w:after="160" w:line="278" w:lineRule="auto"/>
      </w:pPr>
      <w:r w:rsidRPr="006C719C">
        <w:t>Benefit communities and the environment.</w:t>
      </w:r>
    </w:p>
    <w:p w14:paraId="38A3CFCB" w14:textId="77777777" w:rsidR="00E81F5B" w:rsidRPr="00E81F5B" w:rsidRDefault="00E81F5B" w:rsidP="00E81F5B">
      <w:pPr>
        <w:rPr>
          <w:szCs w:val="20"/>
        </w:rPr>
      </w:pPr>
      <w:r w:rsidRPr="00E81F5B">
        <w:rPr>
          <w:szCs w:val="20"/>
        </w:rPr>
        <w:t>You may wish to refer to examples from Australian scientific breakthroughs that have delivered significant benefits to society.</w:t>
      </w:r>
    </w:p>
    <w:p w14:paraId="7F677D14" w14:textId="77777777" w:rsidR="00E81F5B" w:rsidRPr="006C719C" w:rsidRDefault="00E81F5B" w:rsidP="00E81F5B">
      <w:pPr>
        <w:rPr>
          <w:b/>
          <w:bCs/>
          <w:szCs w:val="20"/>
        </w:rPr>
      </w:pPr>
      <w:r w:rsidRPr="006C719C">
        <w:rPr>
          <w:b/>
          <w:bCs/>
          <w:szCs w:val="20"/>
        </w:rPr>
        <w:t>5. Call to action</w:t>
      </w:r>
    </w:p>
    <w:p w14:paraId="0083CA3E" w14:textId="77777777" w:rsidR="00E81F5B" w:rsidRPr="00E81F5B" w:rsidRDefault="00E81F5B" w:rsidP="00E81F5B">
      <w:pPr>
        <w:rPr>
          <w:szCs w:val="20"/>
        </w:rPr>
      </w:pPr>
      <w:r w:rsidRPr="00E81F5B">
        <w:rPr>
          <w:szCs w:val="20"/>
        </w:rPr>
        <w:t>Clearly state what you would like your MP to do.</w:t>
      </w:r>
    </w:p>
    <w:p w14:paraId="5AF25270" w14:textId="77777777" w:rsidR="00E81F5B" w:rsidRPr="00F87611" w:rsidRDefault="00E81F5B" w:rsidP="00E81F5B">
      <w:pPr>
        <w:rPr>
          <w:i/>
          <w:iCs/>
          <w:szCs w:val="20"/>
        </w:rPr>
      </w:pPr>
      <w:r w:rsidRPr="00F87611">
        <w:rPr>
          <w:i/>
          <w:iCs/>
          <w:szCs w:val="20"/>
        </w:rPr>
        <w:t xml:space="preserve">For example, ask them to support increased government funding, advocate for science in Parliament, </w:t>
      </w:r>
      <w:r w:rsidRPr="00F87611">
        <w:rPr>
          <w:i/>
          <w:iCs/>
          <w:szCs w:val="20"/>
        </w:rPr>
        <w:lastRenderedPageBreak/>
        <w:t>or prioritise investment in your chosen research area.</w:t>
      </w:r>
    </w:p>
    <w:p w14:paraId="57391A20" w14:textId="77777777" w:rsidR="00E81F5B" w:rsidRPr="006C719C" w:rsidRDefault="00E81F5B" w:rsidP="00E81F5B">
      <w:pPr>
        <w:rPr>
          <w:b/>
          <w:bCs/>
          <w:szCs w:val="20"/>
        </w:rPr>
      </w:pPr>
      <w:r w:rsidRPr="006C719C">
        <w:rPr>
          <w:b/>
          <w:bCs/>
          <w:szCs w:val="20"/>
        </w:rPr>
        <w:t>6. Conclusion</w:t>
      </w:r>
    </w:p>
    <w:p w14:paraId="1D31B22F" w14:textId="77777777" w:rsidR="00E81F5B" w:rsidRPr="00E81F5B" w:rsidRDefault="00E81F5B" w:rsidP="00E81F5B">
      <w:pPr>
        <w:rPr>
          <w:szCs w:val="20"/>
        </w:rPr>
      </w:pPr>
      <w:r w:rsidRPr="00E81F5B">
        <w:rPr>
          <w:szCs w:val="20"/>
        </w:rPr>
        <w:t>Summarise your key argument in one or two sentences.</w:t>
      </w:r>
    </w:p>
    <w:p w14:paraId="168D75F7" w14:textId="77777777" w:rsidR="00E81F5B" w:rsidRPr="00F87611" w:rsidRDefault="00E81F5B" w:rsidP="00F87611">
      <w:pPr>
        <w:widowControl/>
        <w:numPr>
          <w:ilvl w:val="0"/>
          <w:numId w:val="39"/>
        </w:numPr>
        <w:spacing w:after="160" w:line="278" w:lineRule="auto"/>
      </w:pPr>
      <w:r w:rsidRPr="00F87611">
        <w:t>Thank your MP for their time and consideration.</w:t>
      </w:r>
    </w:p>
    <w:p w14:paraId="4BF343BF" w14:textId="77777777" w:rsidR="00E81F5B" w:rsidRPr="00F87611" w:rsidRDefault="00E81F5B" w:rsidP="00F87611">
      <w:pPr>
        <w:widowControl/>
        <w:numPr>
          <w:ilvl w:val="0"/>
          <w:numId w:val="39"/>
        </w:numPr>
        <w:spacing w:after="160" w:line="278" w:lineRule="auto"/>
      </w:pPr>
      <w:r w:rsidRPr="00F87611">
        <w:t>Sign off professionally.</w:t>
      </w:r>
    </w:p>
    <w:p w14:paraId="573182A6" w14:textId="77777777" w:rsidR="00E81F5B" w:rsidRPr="00E81F5B" w:rsidRDefault="00E81F5B" w:rsidP="00F87611">
      <w:pPr>
        <w:pStyle w:val="Heading3"/>
      </w:pPr>
      <w:r w:rsidRPr="00E81F5B">
        <w:t>Success criteria</w:t>
      </w:r>
    </w:p>
    <w:p w14:paraId="216DFBDD" w14:textId="77777777" w:rsidR="00E81F5B" w:rsidRPr="00E81F5B" w:rsidRDefault="00E81F5B" w:rsidP="00E81F5B">
      <w:pPr>
        <w:rPr>
          <w:szCs w:val="20"/>
        </w:rPr>
      </w:pPr>
      <w:r w:rsidRPr="00E81F5B">
        <w:rPr>
          <w:szCs w:val="20"/>
        </w:rPr>
        <w:t>Your email should:</w:t>
      </w:r>
    </w:p>
    <w:p w14:paraId="136413CC" w14:textId="6F731FA1" w:rsidR="00E81F5B" w:rsidRPr="00F87611" w:rsidRDefault="00E81F5B" w:rsidP="00F87611">
      <w:pPr>
        <w:widowControl/>
        <w:numPr>
          <w:ilvl w:val="0"/>
          <w:numId w:val="39"/>
        </w:numPr>
        <w:spacing w:after="160" w:line="278" w:lineRule="auto"/>
      </w:pPr>
      <w:r w:rsidRPr="00F87611">
        <w:t>Be respectful and professional</w:t>
      </w:r>
    </w:p>
    <w:p w14:paraId="015829AB" w14:textId="2E9166BA" w:rsidR="00E81F5B" w:rsidRPr="00F87611" w:rsidRDefault="00E81F5B" w:rsidP="00F87611">
      <w:pPr>
        <w:widowControl/>
        <w:numPr>
          <w:ilvl w:val="0"/>
          <w:numId w:val="39"/>
        </w:numPr>
        <w:spacing w:after="160" w:line="278" w:lineRule="auto"/>
      </w:pPr>
      <w:r w:rsidRPr="00F87611">
        <w:t>Use accurate scientific information</w:t>
      </w:r>
    </w:p>
    <w:p w14:paraId="2E432D36" w14:textId="1B1EB9C6" w:rsidR="00E81F5B" w:rsidRPr="00F87611" w:rsidRDefault="00E81F5B" w:rsidP="00F87611">
      <w:pPr>
        <w:widowControl/>
        <w:numPr>
          <w:ilvl w:val="0"/>
          <w:numId w:val="39"/>
        </w:numPr>
        <w:spacing w:after="160" w:line="278" w:lineRule="auto"/>
      </w:pPr>
      <w:r w:rsidRPr="00F87611">
        <w:t>Include evidence from reliable sources</w:t>
      </w:r>
    </w:p>
    <w:p w14:paraId="622A2AE9" w14:textId="04C9B05C" w:rsidR="00E81F5B" w:rsidRPr="00F87611" w:rsidRDefault="00E81F5B" w:rsidP="00F87611">
      <w:pPr>
        <w:widowControl/>
        <w:numPr>
          <w:ilvl w:val="0"/>
          <w:numId w:val="39"/>
        </w:numPr>
        <w:spacing w:after="160" w:line="278" w:lineRule="auto"/>
      </w:pPr>
      <w:r w:rsidRPr="00F87611">
        <w:t>Explain why science funding benefits Australian society</w:t>
      </w:r>
    </w:p>
    <w:p w14:paraId="06BD1E21" w14:textId="487F5B37" w:rsidR="00E81F5B" w:rsidRPr="00F87611" w:rsidRDefault="00E81F5B" w:rsidP="00F87611">
      <w:pPr>
        <w:widowControl/>
        <w:numPr>
          <w:ilvl w:val="0"/>
          <w:numId w:val="39"/>
        </w:numPr>
        <w:spacing w:after="160" w:line="278" w:lineRule="auto"/>
      </w:pPr>
      <w:r w:rsidRPr="00F87611">
        <w:t>Present a clear argument and recommendation</w:t>
      </w:r>
    </w:p>
    <w:p w14:paraId="20397BF5" w14:textId="04461D73" w:rsidR="00E81F5B" w:rsidRPr="00F87611" w:rsidRDefault="00E81F5B" w:rsidP="00F87611">
      <w:pPr>
        <w:widowControl/>
        <w:numPr>
          <w:ilvl w:val="0"/>
          <w:numId w:val="39"/>
        </w:numPr>
        <w:spacing w:after="160" w:line="278" w:lineRule="auto"/>
      </w:pPr>
      <w:r w:rsidRPr="00F87611">
        <w:t>Be written in language appropriate for a Member of Parliament</w:t>
      </w:r>
      <w:r w:rsidR="00084A66">
        <w:t>.</w:t>
      </w:r>
    </w:p>
    <w:p w14:paraId="47B873C1" w14:textId="77777777" w:rsidR="00490E31" w:rsidRDefault="00490E31" w:rsidP="00490E31">
      <w:pPr>
        <w:rPr>
          <w:b/>
          <w:bCs/>
        </w:rPr>
      </w:pPr>
      <w:r>
        <w:rPr>
          <w:b/>
          <w:bCs/>
        </w:rPr>
        <w:br w:type="page"/>
      </w:r>
    </w:p>
    <w:p w14:paraId="0A3D9606" w14:textId="77777777" w:rsidR="00490E31" w:rsidRDefault="00490E31" w:rsidP="00490E31">
      <w:pPr>
        <w:rPr>
          <w:b/>
          <w:bCs/>
        </w:rPr>
        <w:sectPr w:rsidR="00490E31" w:rsidSect="00490E31">
          <w:footerReference w:type="default" r:id="rId21"/>
          <w:type w:val="continuous"/>
          <w:pgSz w:w="11906" w:h="16838"/>
          <w:pgMar w:top="1440" w:right="1440" w:bottom="1440" w:left="1440" w:header="708" w:footer="708" w:gutter="0"/>
          <w:cols w:space="708"/>
          <w:docGrid w:linePitch="360"/>
        </w:sectPr>
      </w:pPr>
    </w:p>
    <w:p w14:paraId="77B10EA9" w14:textId="6D3698C3" w:rsidR="00490E31" w:rsidRPr="004C42CE" w:rsidRDefault="004C42CE" w:rsidP="004C42CE">
      <w:pPr>
        <w:pStyle w:val="Heading1"/>
      </w:pPr>
      <w:r w:rsidRPr="004C42CE">
        <w:lastRenderedPageBreak/>
        <w:t>Curriculum and syllabus alignment</w:t>
      </w:r>
    </w:p>
    <w:tbl>
      <w:tblPr>
        <w:tblStyle w:val="TableGrid"/>
        <w:tblW w:w="0" w:type="auto"/>
        <w:tblLook w:val="04A0" w:firstRow="1" w:lastRow="0" w:firstColumn="1" w:lastColumn="0" w:noHBand="0" w:noVBand="1"/>
      </w:tblPr>
      <w:tblGrid>
        <w:gridCol w:w="1695"/>
        <w:gridCol w:w="2065"/>
        <w:gridCol w:w="2331"/>
        <w:gridCol w:w="4677"/>
        <w:gridCol w:w="3180"/>
      </w:tblGrid>
      <w:tr w:rsidR="00490E31" w:rsidRPr="004C42CE" w14:paraId="452673DB" w14:textId="77777777" w:rsidTr="003A604D">
        <w:tc>
          <w:tcPr>
            <w:tcW w:w="1695" w:type="dxa"/>
          </w:tcPr>
          <w:p w14:paraId="5E8C6938" w14:textId="77777777" w:rsidR="00490E31" w:rsidRPr="004C42CE" w:rsidRDefault="00490E31" w:rsidP="004C42CE">
            <w:pPr>
              <w:spacing w:before="60" w:after="60" w:line="240" w:lineRule="auto"/>
              <w:jc w:val="center"/>
              <w:rPr>
                <w:b/>
                <w:bCs/>
              </w:rPr>
            </w:pPr>
            <w:r w:rsidRPr="004C42CE">
              <w:rPr>
                <w:b/>
                <w:bCs/>
              </w:rPr>
              <w:t>Curriculum</w:t>
            </w:r>
          </w:p>
        </w:tc>
        <w:tc>
          <w:tcPr>
            <w:tcW w:w="2065" w:type="dxa"/>
          </w:tcPr>
          <w:p w14:paraId="4BAD850D" w14:textId="77777777" w:rsidR="00490E31" w:rsidRPr="004C42CE" w:rsidRDefault="00490E31" w:rsidP="004C42CE">
            <w:pPr>
              <w:spacing w:before="60" w:after="60" w:line="240" w:lineRule="auto"/>
              <w:jc w:val="center"/>
              <w:rPr>
                <w:b/>
                <w:bCs/>
              </w:rPr>
            </w:pPr>
            <w:r w:rsidRPr="004C42CE">
              <w:rPr>
                <w:b/>
                <w:bCs/>
              </w:rPr>
              <w:t>Year/Level/Stage</w:t>
            </w:r>
          </w:p>
        </w:tc>
        <w:tc>
          <w:tcPr>
            <w:tcW w:w="2331" w:type="dxa"/>
          </w:tcPr>
          <w:p w14:paraId="5AD6194A" w14:textId="77777777" w:rsidR="00490E31" w:rsidRPr="004C42CE" w:rsidRDefault="00490E31" w:rsidP="004C42CE">
            <w:pPr>
              <w:spacing w:before="60" w:after="60" w:line="240" w:lineRule="auto"/>
              <w:jc w:val="center"/>
              <w:rPr>
                <w:b/>
                <w:bCs/>
              </w:rPr>
            </w:pPr>
            <w:r w:rsidRPr="004C42CE">
              <w:rPr>
                <w:b/>
                <w:bCs/>
              </w:rPr>
              <w:t>Curriculum link/ Outcomes</w:t>
            </w:r>
          </w:p>
        </w:tc>
        <w:tc>
          <w:tcPr>
            <w:tcW w:w="4677" w:type="dxa"/>
          </w:tcPr>
          <w:p w14:paraId="6295165B" w14:textId="77777777" w:rsidR="00490E31" w:rsidRPr="004C42CE" w:rsidRDefault="00490E31" w:rsidP="004C42CE">
            <w:pPr>
              <w:spacing w:before="60" w:after="60" w:line="240" w:lineRule="auto"/>
              <w:jc w:val="center"/>
              <w:rPr>
                <w:b/>
                <w:bCs/>
              </w:rPr>
            </w:pPr>
            <w:r w:rsidRPr="004C42CE">
              <w:rPr>
                <w:b/>
                <w:bCs/>
              </w:rPr>
              <w:t>Content</w:t>
            </w:r>
          </w:p>
        </w:tc>
        <w:tc>
          <w:tcPr>
            <w:tcW w:w="3180" w:type="dxa"/>
          </w:tcPr>
          <w:p w14:paraId="0C877F2C" w14:textId="77777777" w:rsidR="00490E31" w:rsidRPr="004C42CE" w:rsidRDefault="00490E31" w:rsidP="004C42CE">
            <w:pPr>
              <w:spacing w:before="60" w:after="60" w:line="240" w:lineRule="auto"/>
              <w:jc w:val="center"/>
              <w:rPr>
                <w:b/>
                <w:bCs/>
              </w:rPr>
            </w:pPr>
            <w:r w:rsidRPr="004C42CE">
              <w:rPr>
                <w:b/>
                <w:bCs/>
              </w:rPr>
              <w:t>Standard</w:t>
            </w:r>
          </w:p>
        </w:tc>
      </w:tr>
      <w:tr w:rsidR="00490E31" w:rsidRPr="004C42CE" w14:paraId="263737FF" w14:textId="77777777" w:rsidTr="003A604D">
        <w:tc>
          <w:tcPr>
            <w:tcW w:w="1695" w:type="dxa"/>
            <w:vMerge w:val="restart"/>
          </w:tcPr>
          <w:p w14:paraId="6F376D3A" w14:textId="77777777" w:rsidR="00490E31" w:rsidRPr="004C42CE" w:rsidRDefault="00490E31" w:rsidP="004C42CE">
            <w:pPr>
              <w:spacing w:before="60" w:after="60" w:line="240" w:lineRule="auto"/>
              <w:jc w:val="center"/>
            </w:pPr>
            <w:r w:rsidRPr="004C42CE">
              <w:t>Australian curriculum</w:t>
            </w:r>
          </w:p>
        </w:tc>
        <w:tc>
          <w:tcPr>
            <w:tcW w:w="2065" w:type="dxa"/>
            <w:vMerge w:val="restart"/>
          </w:tcPr>
          <w:p w14:paraId="3C662DA7" w14:textId="77777777" w:rsidR="00490E31" w:rsidRPr="004C42CE" w:rsidRDefault="00490E31" w:rsidP="004C42CE">
            <w:pPr>
              <w:spacing w:before="60" w:after="60" w:line="240" w:lineRule="auto"/>
              <w:jc w:val="center"/>
            </w:pPr>
            <w:r w:rsidRPr="004C42CE">
              <w:t>Year 10</w:t>
            </w:r>
          </w:p>
        </w:tc>
        <w:tc>
          <w:tcPr>
            <w:tcW w:w="2331" w:type="dxa"/>
          </w:tcPr>
          <w:p w14:paraId="36F22294" w14:textId="77777777" w:rsidR="00490E31" w:rsidRPr="004C42CE" w:rsidRDefault="00490E31" w:rsidP="004C42CE">
            <w:pPr>
              <w:spacing w:before="60" w:after="60" w:line="240" w:lineRule="auto"/>
              <w:jc w:val="center"/>
              <w:rPr>
                <w:b/>
                <w:bCs/>
              </w:rPr>
            </w:pPr>
            <w:r w:rsidRPr="004C42CE">
              <w:t>AC9S10I07</w:t>
            </w:r>
          </w:p>
        </w:tc>
        <w:tc>
          <w:tcPr>
            <w:tcW w:w="4677" w:type="dxa"/>
          </w:tcPr>
          <w:p w14:paraId="0225697A" w14:textId="52F8182E" w:rsidR="00490E31" w:rsidRPr="004C42CE" w:rsidRDefault="00490E31" w:rsidP="004C42CE">
            <w:pPr>
              <w:spacing w:before="60" w:after="60" w:line="240" w:lineRule="auto"/>
              <w:rPr>
                <w:szCs w:val="20"/>
              </w:rPr>
            </w:pPr>
            <w:r w:rsidRPr="004C42CE">
              <w:rPr>
                <w:szCs w:val="20"/>
              </w:rPr>
              <w:t xml:space="preserve">Construct arguments based on analysis of a variety of evidence to support conclusions or evaluate claims, and consider any ethical issues and cultural protocols associated with accessing, using or citing secondary data or </w:t>
            </w:r>
            <w:r w:rsidR="00281B4E" w:rsidRPr="004C42CE">
              <w:rPr>
                <w:szCs w:val="20"/>
              </w:rPr>
              <w:t>information.</w:t>
            </w:r>
          </w:p>
          <w:p w14:paraId="704C1B66" w14:textId="77777777" w:rsidR="00490E31" w:rsidRPr="004C42CE" w:rsidRDefault="00490E31" w:rsidP="004C42CE">
            <w:pPr>
              <w:spacing w:before="60" w:after="60" w:line="240" w:lineRule="auto"/>
              <w:rPr>
                <w:szCs w:val="20"/>
              </w:rPr>
            </w:pPr>
            <w:r w:rsidRPr="004C42CE">
              <w:rPr>
                <w:szCs w:val="20"/>
              </w:rPr>
              <w:t xml:space="preserve">Elaboration: </w:t>
            </w:r>
            <w:r w:rsidRPr="004C42CE">
              <w:rPr>
                <w:i/>
                <w:iCs/>
                <w:szCs w:val="20"/>
              </w:rPr>
              <w:t>Preparing an argument for increased funding for a particular scientific research focus.</w:t>
            </w:r>
          </w:p>
        </w:tc>
        <w:tc>
          <w:tcPr>
            <w:tcW w:w="3180" w:type="dxa"/>
          </w:tcPr>
          <w:p w14:paraId="32C40D19" w14:textId="77777777" w:rsidR="00490E31" w:rsidRPr="004C42CE" w:rsidRDefault="00490E31" w:rsidP="004C42CE">
            <w:pPr>
              <w:spacing w:before="60" w:after="60" w:line="240" w:lineRule="auto"/>
              <w:rPr>
                <w:b/>
                <w:bCs/>
                <w:szCs w:val="20"/>
              </w:rPr>
            </w:pPr>
            <w:r w:rsidRPr="004C42CE">
              <w:rPr>
                <w:szCs w:val="20"/>
              </w:rPr>
              <w:t>Students construct logical arguments based on analysis of a variety of evidence to support conclusions and evaluate claims. </w:t>
            </w:r>
          </w:p>
        </w:tc>
      </w:tr>
      <w:tr w:rsidR="00490E31" w:rsidRPr="004C42CE" w14:paraId="4BDB4C22" w14:textId="77777777" w:rsidTr="003A604D">
        <w:tc>
          <w:tcPr>
            <w:tcW w:w="1695" w:type="dxa"/>
            <w:vMerge/>
          </w:tcPr>
          <w:p w14:paraId="2F6C0928" w14:textId="77777777" w:rsidR="00490E31" w:rsidRPr="004C42CE" w:rsidRDefault="00490E31" w:rsidP="004C42CE">
            <w:pPr>
              <w:spacing w:before="60" w:after="60" w:line="240" w:lineRule="auto"/>
              <w:jc w:val="center"/>
            </w:pPr>
          </w:p>
        </w:tc>
        <w:tc>
          <w:tcPr>
            <w:tcW w:w="2065" w:type="dxa"/>
            <w:vMerge/>
          </w:tcPr>
          <w:p w14:paraId="5EA7FD00" w14:textId="77777777" w:rsidR="00490E31" w:rsidRPr="004C42CE" w:rsidRDefault="00490E31" w:rsidP="004C42CE">
            <w:pPr>
              <w:spacing w:before="60" w:after="60" w:line="240" w:lineRule="auto"/>
              <w:jc w:val="center"/>
            </w:pPr>
          </w:p>
        </w:tc>
        <w:tc>
          <w:tcPr>
            <w:tcW w:w="2331" w:type="dxa"/>
          </w:tcPr>
          <w:p w14:paraId="73910EB2" w14:textId="307A8712" w:rsidR="00490E31" w:rsidRPr="004C42CE" w:rsidRDefault="00490E31" w:rsidP="004C42CE">
            <w:pPr>
              <w:spacing w:before="60" w:after="60" w:line="240" w:lineRule="auto"/>
              <w:jc w:val="center"/>
            </w:pPr>
            <w:r w:rsidRPr="004C42CE">
              <w:t>AC9S10I08</w:t>
            </w:r>
          </w:p>
        </w:tc>
        <w:tc>
          <w:tcPr>
            <w:tcW w:w="4677" w:type="dxa"/>
          </w:tcPr>
          <w:p w14:paraId="1EEDAEF0" w14:textId="77777777" w:rsidR="00490E31" w:rsidRPr="004C42CE" w:rsidRDefault="00490E31" w:rsidP="004C42CE">
            <w:pPr>
              <w:spacing w:before="60" w:after="60" w:line="240" w:lineRule="auto"/>
              <w:rPr>
                <w:szCs w:val="20"/>
              </w:rPr>
            </w:pPr>
            <w:r w:rsidRPr="004C42CE">
              <w:rPr>
                <w:szCs w:val="20"/>
              </w:rPr>
              <w:t>Write and create texts to communicate ideas, findings and arguments effectively for identified purposes and audiences, including selection of appropriate content, language and text features, using digital tools as appropriate.</w:t>
            </w:r>
          </w:p>
        </w:tc>
        <w:tc>
          <w:tcPr>
            <w:tcW w:w="3180" w:type="dxa"/>
          </w:tcPr>
          <w:p w14:paraId="1F5CF2CC" w14:textId="77777777" w:rsidR="00490E31" w:rsidRPr="004C42CE" w:rsidRDefault="00490E31" w:rsidP="004C42CE">
            <w:pPr>
              <w:spacing w:before="60" w:after="60" w:line="240" w:lineRule="auto"/>
              <w:rPr>
                <w:szCs w:val="20"/>
              </w:rPr>
            </w:pPr>
            <w:r w:rsidRPr="004C42CE">
              <w:rPr>
                <w:szCs w:val="20"/>
              </w:rPr>
              <w:t>Students select and use content, language and text features effectively to achieve their purpose when communicating their ideas, findings and arguments to diverse audiences.</w:t>
            </w:r>
          </w:p>
        </w:tc>
      </w:tr>
      <w:tr w:rsidR="00490E31" w:rsidRPr="004C42CE" w14:paraId="3DEEBA6A" w14:textId="77777777" w:rsidTr="003A604D">
        <w:tc>
          <w:tcPr>
            <w:tcW w:w="1695" w:type="dxa"/>
            <w:vMerge w:val="restart"/>
          </w:tcPr>
          <w:p w14:paraId="37048DE4" w14:textId="77777777" w:rsidR="00490E31" w:rsidRPr="004C42CE" w:rsidRDefault="00490E31" w:rsidP="004C42CE">
            <w:pPr>
              <w:spacing w:before="60" w:after="60" w:line="240" w:lineRule="auto"/>
              <w:jc w:val="center"/>
            </w:pPr>
            <w:r w:rsidRPr="004C42CE">
              <w:t>Victorian curriculum</w:t>
            </w:r>
          </w:p>
        </w:tc>
        <w:tc>
          <w:tcPr>
            <w:tcW w:w="2065" w:type="dxa"/>
            <w:vMerge w:val="restart"/>
          </w:tcPr>
          <w:p w14:paraId="44C43FFD" w14:textId="77777777" w:rsidR="00490E31" w:rsidRPr="004C42CE" w:rsidRDefault="00490E31" w:rsidP="004C42CE">
            <w:pPr>
              <w:spacing w:before="60" w:after="60" w:line="240" w:lineRule="auto"/>
              <w:jc w:val="center"/>
            </w:pPr>
            <w:r w:rsidRPr="004C42CE">
              <w:t>Levels 9 and 10</w:t>
            </w:r>
          </w:p>
        </w:tc>
        <w:tc>
          <w:tcPr>
            <w:tcW w:w="2331" w:type="dxa"/>
          </w:tcPr>
          <w:p w14:paraId="37D7B6C9" w14:textId="77777777" w:rsidR="00490E31" w:rsidRPr="004C42CE" w:rsidRDefault="00490E31" w:rsidP="004C42CE">
            <w:pPr>
              <w:spacing w:before="60" w:after="60" w:line="240" w:lineRule="auto"/>
              <w:jc w:val="center"/>
            </w:pPr>
            <w:r w:rsidRPr="004C42CE">
              <w:t>VC2S10I07</w:t>
            </w:r>
          </w:p>
        </w:tc>
        <w:tc>
          <w:tcPr>
            <w:tcW w:w="4677" w:type="dxa"/>
          </w:tcPr>
          <w:p w14:paraId="698C09BE" w14:textId="77777777" w:rsidR="00490E31" w:rsidRPr="004C42CE" w:rsidRDefault="00490E31" w:rsidP="004C42CE">
            <w:pPr>
              <w:spacing w:before="60" w:after="60" w:line="240" w:lineRule="auto"/>
              <w:rPr>
                <w:szCs w:val="20"/>
              </w:rPr>
            </w:pPr>
            <w:r w:rsidRPr="004C42CE">
              <w:rPr>
                <w:szCs w:val="20"/>
              </w:rPr>
              <w:t>Arguments based on a variety of evidence can be constructed to support conclusions or evaluate claims, including consideration of any ethical issues and cultural protocols associated with accessing, using or citing secondary data or information.</w:t>
            </w:r>
          </w:p>
          <w:p w14:paraId="3C5EBE3A" w14:textId="77777777" w:rsidR="00490E31" w:rsidRPr="004C42CE" w:rsidRDefault="00490E31" w:rsidP="004C42CE">
            <w:pPr>
              <w:spacing w:before="60" w:after="60" w:line="240" w:lineRule="auto"/>
              <w:rPr>
                <w:szCs w:val="20"/>
              </w:rPr>
            </w:pPr>
            <w:r w:rsidRPr="004C42CE">
              <w:rPr>
                <w:szCs w:val="20"/>
              </w:rPr>
              <w:t xml:space="preserve">Elaboration: </w:t>
            </w:r>
            <w:r w:rsidRPr="004C42CE">
              <w:rPr>
                <w:i/>
                <w:iCs/>
                <w:szCs w:val="20"/>
              </w:rPr>
              <w:t>Reasoning from a range of evidence to support or rebut claims made in news reports on scientific research.</w:t>
            </w:r>
          </w:p>
        </w:tc>
        <w:tc>
          <w:tcPr>
            <w:tcW w:w="3180" w:type="dxa"/>
          </w:tcPr>
          <w:p w14:paraId="19B488BF" w14:textId="473579DA" w:rsidR="00490E31" w:rsidRPr="004C42CE" w:rsidRDefault="00490E31" w:rsidP="004C42CE">
            <w:pPr>
              <w:spacing w:before="60" w:after="60" w:line="240" w:lineRule="auto"/>
              <w:rPr>
                <w:szCs w:val="20"/>
              </w:rPr>
            </w:pPr>
            <w:r w:rsidRPr="004C42CE">
              <w:rPr>
                <w:szCs w:val="20"/>
              </w:rPr>
              <w:t>Students provide evidence-based explanations for findings and construct logical arguments based on the evaluation of multiple sources of evidence to justify conclusions and assess</w:t>
            </w:r>
            <w:r w:rsidR="004C42CE" w:rsidRPr="004C42CE">
              <w:rPr>
                <w:szCs w:val="20"/>
              </w:rPr>
              <w:t xml:space="preserve"> </w:t>
            </w:r>
            <w:r w:rsidRPr="004C42CE">
              <w:rPr>
                <w:szCs w:val="20"/>
              </w:rPr>
              <w:t>claims.</w:t>
            </w:r>
          </w:p>
        </w:tc>
      </w:tr>
      <w:tr w:rsidR="00490E31" w:rsidRPr="004C42CE" w14:paraId="7E4B56E6" w14:textId="77777777" w:rsidTr="003A604D">
        <w:tc>
          <w:tcPr>
            <w:tcW w:w="1695" w:type="dxa"/>
            <w:vMerge/>
          </w:tcPr>
          <w:p w14:paraId="0A7242BD" w14:textId="77777777" w:rsidR="00490E31" w:rsidRPr="004C42CE" w:rsidRDefault="00490E31" w:rsidP="004C42CE">
            <w:pPr>
              <w:spacing w:before="60" w:after="60" w:line="240" w:lineRule="auto"/>
              <w:jc w:val="center"/>
            </w:pPr>
          </w:p>
        </w:tc>
        <w:tc>
          <w:tcPr>
            <w:tcW w:w="2065" w:type="dxa"/>
            <w:vMerge/>
          </w:tcPr>
          <w:p w14:paraId="5C76F20C" w14:textId="77777777" w:rsidR="00490E31" w:rsidRPr="004C42CE" w:rsidRDefault="00490E31" w:rsidP="004C42CE">
            <w:pPr>
              <w:spacing w:before="60" w:after="60" w:line="240" w:lineRule="auto"/>
              <w:jc w:val="center"/>
            </w:pPr>
          </w:p>
        </w:tc>
        <w:tc>
          <w:tcPr>
            <w:tcW w:w="2331" w:type="dxa"/>
          </w:tcPr>
          <w:p w14:paraId="5A30A8B3" w14:textId="77777777" w:rsidR="00490E31" w:rsidRPr="004C42CE" w:rsidRDefault="00490E31" w:rsidP="004C42CE">
            <w:pPr>
              <w:spacing w:before="60" w:after="60" w:line="240" w:lineRule="auto"/>
              <w:jc w:val="center"/>
            </w:pPr>
            <w:r w:rsidRPr="004C42CE">
              <w:t>VC2S10I08</w:t>
            </w:r>
          </w:p>
        </w:tc>
        <w:tc>
          <w:tcPr>
            <w:tcW w:w="4677" w:type="dxa"/>
          </w:tcPr>
          <w:p w14:paraId="17C4BBEA" w14:textId="77777777" w:rsidR="00490E31" w:rsidRPr="004C42CE" w:rsidRDefault="00490E31" w:rsidP="004C42CE">
            <w:pPr>
              <w:spacing w:before="60" w:after="60" w:line="240" w:lineRule="auto"/>
              <w:rPr>
                <w:szCs w:val="20"/>
              </w:rPr>
            </w:pPr>
            <w:r w:rsidRPr="004C42CE">
              <w:rPr>
                <w:szCs w:val="20"/>
              </w:rPr>
              <w:t>Communicating and justifying scientific ideas, findings and arguments for diverse audiences involves the selection of appropriate presentation formats, content, scientific vocabulary, conventions, models and other representations, and may include the use of digital tools.</w:t>
            </w:r>
          </w:p>
        </w:tc>
        <w:tc>
          <w:tcPr>
            <w:tcW w:w="3180" w:type="dxa"/>
          </w:tcPr>
          <w:p w14:paraId="7169AE29" w14:textId="54B01707" w:rsidR="00490E31" w:rsidRPr="004C42CE" w:rsidRDefault="00490E31" w:rsidP="004C42CE">
            <w:pPr>
              <w:spacing w:before="60" w:after="60" w:line="240" w:lineRule="auto"/>
              <w:rPr>
                <w:szCs w:val="20"/>
              </w:rPr>
            </w:pPr>
            <w:r w:rsidRPr="004C42CE">
              <w:rPr>
                <w:szCs w:val="20"/>
              </w:rPr>
              <w:t>Students select and use appropriate presentation formats, scientific content, vocabulary, models, conventions, formulas and other representations to achieve their purpose when communicating and justifying their ideas, findings, arguments and proposals to diverse audiences.</w:t>
            </w:r>
          </w:p>
        </w:tc>
      </w:tr>
      <w:tr w:rsidR="00490E31" w:rsidRPr="004C42CE" w14:paraId="2210FE49" w14:textId="77777777" w:rsidTr="003A604D">
        <w:tc>
          <w:tcPr>
            <w:tcW w:w="1695" w:type="dxa"/>
            <w:vMerge w:val="restart"/>
          </w:tcPr>
          <w:p w14:paraId="76833E91" w14:textId="7AB0FF0B" w:rsidR="00490E31" w:rsidRPr="004C42CE" w:rsidRDefault="00490E31" w:rsidP="004C42CE">
            <w:pPr>
              <w:spacing w:before="60" w:after="60" w:line="240" w:lineRule="auto"/>
              <w:jc w:val="center"/>
            </w:pPr>
            <w:r w:rsidRPr="004C42CE">
              <w:t>WA curriculum</w:t>
            </w:r>
          </w:p>
        </w:tc>
        <w:tc>
          <w:tcPr>
            <w:tcW w:w="2065" w:type="dxa"/>
            <w:vMerge w:val="restart"/>
          </w:tcPr>
          <w:p w14:paraId="2404497F" w14:textId="77777777" w:rsidR="00490E31" w:rsidRPr="004C42CE" w:rsidRDefault="00490E31" w:rsidP="004C42CE">
            <w:pPr>
              <w:spacing w:before="60" w:after="60" w:line="240" w:lineRule="auto"/>
              <w:jc w:val="center"/>
            </w:pPr>
            <w:r w:rsidRPr="004C42CE">
              <w:t>Year 10</w:t>
            </w:r>
          </w:p>
        </w:tc>
        <w:tc>
          <w:tcPr>
            <w:tcW w:w="2331" w:type="dxa"/>
          </w:tcPr>
          <w:p w14:paraId="53845AB0" w14:textId="77777777" w:rsidR="00490E31" w:rsidRPr="004C42CE" w:rsidRDefault="00490E31" w:rsidP="004C42CE">
            <w:pPr>
              <w:spacing w:before="60" w:after="60" w:line="240" w:lineRule="auto"/>
              <w:jc w:val="center"/>
            </w:pPr>
            <w:r w:rsidRPr="004C42CE">
              <w:t>WA10SSICL2</w:t>
            </w:r>
          </w:p>
          <w:p w14:paraId="1797EBB4" w14:textId="77777777" w:rsidR="00490E31" w:rsidRPr="004C42CE" w:rsidRDefault="00490E31" w:rsidP="004C42CE">
            <w:pPr>
              <w:spacing w:before="60" w:after="60" w:line="240" w:lineRule="auto"/>
              <w:jc w:val="center"/>
            </w:pPr>
          </w:p>
        </w:tc>
        <w:tc>
          <w:tcPr>
            <w:tcW w:w="4677" w:type="dxa"/>
          </w:tcPr>
          <w:p w14:paraId="3A3A2318" w14:textId="77777777" w:rsidR="00490E31" w:rsidRPr="004C42CE" w:rsidRDefault="00490E31" w:rsidP="004C42CE">
            <w:pPr>
              <w:spacing w:before="60" w:after="60" w:line="240" w:lineRule="auto"/>
              <w:rPr>
                <w:szCs w:val="20"/>
              </w:rPr>
            </w:pPr>
            <w:r w:rsidRPr="004C42CE">
              <w:rPr>
                <w:szCs w:val="20"/>
              </w:rPr>
              <w:lastRenderedPageBreak/>
              <w:t xml:space="preserve">Illustrate how proposed scientific responses to </w:t>
            </w:r>
            <w:r w:rsidRPr="004C42CE">
              <w:rPr>
                <w:szCs w:val="20"/>
              </w:rPr>
              <w:lastRenderedPageBreak/>
              <w:t>contemporary issues may impact on society</w:t>
            </w:r>
          </w:p>
        </w:tc>
        <w:tc>
          <w:tcPr>
            <w:tcW w:w="3180" w:type="dxa"/>
          </w:tcPr>
          <w:p w14:paraId="63612D3A" w14:textId="77777777" w:rsidR="00490E31" w:rsidRPr="004C42CE" w:rsidRDefault="00490E31" w:rsidP="004C42CE">
            <w:pPr>
              <w:spacing w:before="60" w:after="60" w:line="240" w:lineRule="auto"/>
              <w:rPr>
                <w:szCs w:val="20"/>
              </w:rPr>
            </w:pPr>
            <w:r w:rsidRPr="004C42CE">
              <w:rPr>
                <w:szCs w:val="20"/>
              </w:rPr>
              <w:lastRenderedPageBreak/>
              <w:t xml:space="preserve">Students describe how advances in science, technologies and </w:t>
            </w:r>
            <w:r w:rsidRPr="004C42CE">
              <w:rPr>
                <w:szCs w:val="20"/>
              </w:rPr>
              <w:lastRenderedPageBreak/>
              <w:t>engineering are interconnected and analyse scientific responses and how these responses impact society.</w:t>
            </w:r>
          </w:p>
        </w:tc>
      </w:tr>
      <w:tr w:rsidR="00490E31" w:rsidRPr="004C42CE" w14:paraId="510AB6A9" w14:textId="77777777" w:rsidTr="003A604D">
        <w:tc>
          <w:tcPr>
            <w:tcW w:w="1695" w:type="dxa"/>
            <w:vMerge/>
          </w:tcPr>
          <w:p w14:paraId="00F805CC" w14:textId="77777777" w:rsidR="00490E31" w:rsidRPr="004C42CE" w:rsidRDefault="00490E31" w:rsidP="004C42CE">
            <w:pPr>
              <w:spacing w:before="60" w:after="60" w:line="240" w:lineRule="auto"/>
              <w:jc w:val="center"/>
            </w:pPr>
          </w:p>
        </w:tc>
        <w:tc>
          <w:tcPr>
            <w:tcW w:w="2065" w:type="dxa"/>
            <w:vMerge/>
          </w:tcPr>
          <w:p w14:paraId="46031D54" w14:textId="77777777" w:rsidR="00490E31" w:rsidRPr="004C42CE" w:rsidRDefault="00490E31" w:rsidP="004C42CE">
            <w:pPr>
              <w:spacing w:before="60" w:after="60" w:line="240" w:lineRule="auto"/>
              <w:jc w:val="center"/>
            </w:pPr>
          </w:p>
        </w:tc>
        <w:tc>
          <w:tcPr>
            <w:tcW w:w="2331" w:type="dxa"/>
          </w:tcPr>
          <w:p w14:paraId="0088FE88" w14:textId="77777777" w:rsidR="00490E31" w:rsidRPr="004C42CE" w:rsidRDefault="00490E31" w:rsidP="004C42CE">
            <w:pPr>
              <w:spacing w:before="60" w:after="60" w:line="240" w:lineRule="auto"/>
              <w:jc w:val="center"/>
            </w:pPr>
            <w:r w:rsidRPr="004C42CE">
              <w:t>WA10SSIE2</w:t>
            </w:r>
          </w:p>
          <w:p w14:paraId="22994C46" w14:textId="77777777" w:rsidR="00490E31" w:rsidRPr="004C42CE" w:rsidRDefault="00490E31" w:rsidP="004C42CE">
            <w:pPr>
              <w:spacing w:before="60" w:after="60" w:line="240" w:lineRule="auto"/>
              <w:jc w:val="center"/>
            </w:pPr>
          </w:p>
        </w:tc>
        <w:tc>
          <w:tcPr>
            <w:tcW w:w="4677" w:type="dxa"/>
          </w:tcPr>
          <w:p w14:paraId="6E0FDAFE" w14:textId="77777777" w:rsidR="00490E31" w:rsidRPr="004C42CE" w:rsidRDefault="00490E31" w:rsidP="004C42CE">
            <w:pPr>
              <w:spacing w:before="60" w:after="60" w:line="240" w:lineRule="auto"/>
              <w:rPr>
                <w:szCs w:val="20"/>
              </w:rPr>
            </w:pPr>
            <w:r w:rsidRPr="004C42CE">
              <w:rPr>
                <w:szCs w:val="20"/>
              </w:rPr>
              <w:t>Construct arguments based on analysis of a variety of evidence to support conclusions or evaluate claims.</w:t>
            </w:r>
          </w:p>
        </w:tc>
        <w:tc>
          <w:tcPr>
            <w:tcW w:w="3180" w:type="dxa"/>
          </w:tcPr>
          <w:p w14:paraId="71512523" w14:textId="77777777" w:rsidR="00490E31" w:rsidRPr="004C42CE" w:rsidRDefault="00490E31" w:rsidP="004C42CE">
            <w:pPr>
              <w:spacing w:before="60" w:after="60" w:line="240" w:lineRule="auto"/>
              <w:rPr>
                <w:szCs w:val="20"/>
              </w:rPr>
            </w:pPr>
            <w:r w:rsidRPr="004C42CE">
              <w:rPr>
                <w:szCs w:val="20"/>
              </w:rPr>
              <w:t>Students construct arguments based on analysis of a variety of evidence to support conclusions and evaluate claims.</w:t>
            </w:r>
          </w:p>
        </w:tc>
      </w:tr>
      <w:tr w:rsidR="00490E31" w:rsidRPr="004C42CE" w14:paraId="467DFC32" w14:textId="77777777" w:rsidTr="003A604D">
        <w:tc>
          <w:tcPr>
            <w:tcW w:w="1695" w:type="dxa"/>
            <w:vMerge/>
          </w:tcPr>
          <w:p w14:paraId="230E507B" w14:textId="77777777" w:rsidR="00490E31" w:rsidRPr="004C42CE" w:rsidRDefault="00490E31" w:rsidP="004C42CE">
            <w:pPr>
              <w:spacing w:before="60" w:after="60" w:line="240" w:lineRule="auto"/>
              <w:jc w:val="center"/>
            </w:pPr>
          </w:p>
        </w:tc>
        <w:tc>
          <w:tcPr>
            <w:tcW w:w="2065" w:type="dxa"/>
            <w:vMerge/>
          </w:tcPr>
          <w:p w14:paraId="7732456A" w14:textId="77777777" w:rsidR="00490E31" w:rsidRPr="004C42CE" w:rsidRDefault="00490E31" w:rsidP="004C42CE">
            <w:pPr>
              <w:spacing w:before="60" w:after="60" w:line="240" w:lineRule="auto"/>
              <w:jc w:val="center"/>
            </w:pPr>
          </w:p>
        </w:tc>
        <w:tc>
          <w:tcPr>
            <w:tcW w:w="2331" w:type="dxa"/>
          </w:tcPr>
          <w:p w14:paraId="5E9DDF54" w14:textId="77777777" w:rsidR="00490E31" w:rsidRPr="004C42CE" w:rsidRDefault="00490E31" w:rsidP="004C42CE">
            <w:pPr>
              <w:spacing w:before="60" w:after="60" w:line="240" w:lineRule="auto"/>
              <w:jc w:val="center"/>
            </w:pPr>
            <w:r w:rsidRPr="004C42CE">
              <w:t>WA10SSICM1</w:t>
            </w:r>
          </w:p>
          <w:p w14:paraId="698D820A" w14:textId="77777777" w:rsidR="00490E31" w:rsidRPr="004C42CE" w:rsidRDefault="00490E31" w:rsidP="004C42CE">
            <w:pPr>
              <w:spacing w:before="60" w:after="60" w:line="240" w:lineRule="auto"/>
              <w:jc w:val="center"/>
            </w:pPr>
          </w:p>
        </w:tc>
        <w:tc>
          <w:tcPr>
            <w:tcW w:w="4677" w:type="dxa"/>
          </w:tcPr>
          <w:p w14:paraId="74C2A261" w14:textId="77777777" w:rsidR="00490E31" w:rsidRPr="004C42CE" w:rsidRDefault="00490E31" w:rsidP="004C42CE">
            <w:pPr>
              <w:spacing w:before="60" w:after="60" w:line="240" w:lineRule="auto"/>
              <w:rPr>
                <w:szCs w:val="20"/>
              </w:rPr>
            </w:pPr>
            <w:r w:rsidRPr="004C42CE">
              <w:rPr>
                <w:szCs w:val="20"/>
              </w:rPr>
              <w:t>Communicate scientific ideas and information for specific purposes and audiences, including constructing evidence-based arguments and selection of appropriate content, language and text features, using digital tools as appropriate.</w:t>
            </w:r>
          </w:p>
        </w:tc>
        <w:tc>
          <w:tcPr>
            <w:tcW w:w="3180" w:type="dxa"/>
          </w:tcPr>
          <w:p w14:paraId="69DC60E4" w14:textId="77777777" w:rsidR="00490E31" w:rsidRPr="004C42CE" w:rsidRDefault="00490E31" w:rsidP="004C42CE">
            <w:pPr>
              <w:spacing w:before="60" w:after="60" w:line="240" w:lineRule="auto"/>
              <w:rPr>
                <w:szCs w:val="20"/>
              </w:rPr>
            </w:pPr>
            <w:r w:rsidRPr="004C42CE">
              <w:rPr>
                <w:szCs w:val="20"/>
              </w:rPr>
              <w:t>Students use content, language and text features effectively to achieve their purpose when communicating their ideas, findings and arguments to specific audiences.</w:t>
            </w:r>
          </w:p>
        </w:tc>
      </w:tr>
      <w:tr w:rsidR="00490E31" w:rsidRPr="004C42CE" w14:paraId="489E492F" w14:textId="77777777" w:rsidTr="003A604D">
        <w:tc>
          <w:tcPr>
            <w:tcW w:w="1695" w:type="dxa"/>
            <w:vMerge w:val="restart"/>
          </w:tcPr>
          <w:p w14:paraId="6A40DD2F" w14:textId="56F958CD" w:rsidR="00490E31" w:rsidRPr="004C42CE" w:rsidRDefault="00490E31" w:rsidP="004C42CE">
            <w:pPr>
              <w:spacing w:before="60" w:after="60" w:line="240" w:lineRule="auto"/>
              <w:jc w:val="center"/>
            </w:pPr>
            <w:r w:rsidRPr="004C42CE">
              <w:t xml:space="preserve">NSW </w:t>
            </w:r>
            <w:r w:rsidR="004C42CE">
              <w:t>syllabus</w:t>
            </w:r>
          </w:p>
        </w:tc>
        <w:tc>
          <w:tcPr>
            <w:tcW w:w="2065" w:type="dxa"/>
            <w:vMerge w:val="restart"/>
          </w:tcPr>
          <w:p w14:paraId="557237CE" w14:textId="77777777" w:rsidR="00490E31" w:rsidRPr="004C42CE" w:rsidRDefault="00490E31" w:rsidP="004C42CE">
            <w:pPr>
              <w:spacing w:before="60" w:after="60" w:line="240" w:lineRule="auto"/>
              <w:jc w:val="center"/>
            </w:pPr>
            <w:r w:rsidRPr="004C42CE">
              <w:t>Stage 5</w:t>
            </w:r>
          </w:p>
          <w:p w14:paraId="19D3AA9C" w14:textId="77777777" w:rsidR="00490E31" w:rsidRPr="004C42CE" w:rsidRDefault="00490E31" w:rsidP="004C42CE">
            <w:pPr>
              <w:spacing w:before="60" w:after="60" w:line="240" w:lineRule="auto"/>
              <w:jc w:val="center"/>
              <w:rPr>
                <w:b/>
                <w:bCs/>
                <w:szCs w:val="20"/>
              </w:rPr>
            </w:pPr>
            <w:r w:rsidRPr="004C42CE">
              <w:rPr>
                <w:b/>
                <w:bCs/>
                <w:szCs w:val="20"/>
              </w:rPr>
              <w:t>Data science 2 in context</w:t>
            </w:r>
          </w:p>
          <w:p w14:paraId="6844F52A" w14:textId="77777777" w:rsidR="00490E31" w:rsidRPr="004C42CE" w:rsidRDefault="00490E31" w:rsidP="004C42CE">
            <w:pPr>
              <w:spacing w:before="60" w:after="60" w:line="240" w:lineRule="auto"/>
              <w:jc w:val="center"/>
              <w:rPr>
                <w:szCs w:val="20"/>
              </w:rPr>
            </w:pPr>
            <w:r w:rsidRPr="004C42CE">
              <w:rPr>
                <w:szCs w:val="20"/>
              </w:rPr>
              <w:t>Use data to make evidence-based decisions about a familiar issue and assess the implications of these decisions</w:t>
            </w:r>
          </w:p>
          <w:p w14:paraId="387E4BF0" w14:textId="77777777" w:rsidR="00490E31" w:rsidRPr="004C42CE" w:rsidRDefault="00490E31" w:rsidP="004C42CE">
            <w:pPr>
              <w:spacing w:before="60" w:after="60" w:line="240" w:lineRule="auto"/>
              <w:jc w:val="center"/>
            </w:pPr>
          </w:p>
        </w:tc>
        <w:tc>
          <w:tcPr>
            <w:tcW w:w="2331" w:type="dxa"/>
          </w:tcPr>
          <w:p w14:paraId="6033FD71" w14:textId="77777777" w:rsidR="00490E31" w:rsidRPr="004C42CE" w:rsidRDefault="00490E31" w:rsidP="004C42CE">
            <w:pPr>
              <w:spacing w:before="60" w:after="60" w:line="240" w:lineRule="auto"/>
              <w:jc w:val="center"/>
            </w:pPr>
            <w:r w:rsidRPr="004C42CE">
              <w:t>SC5-DA2-01</w:t>
            </w:r>
          </w:p>
        </w:tc>
        <w:tc>
          <w:tcPr>
            <w:tcW w:w="4677" w:type="dxa"/>
          </w:tcPr>
          <w:p w14:paraId="458ECE4A" w14:textId="77777777" w:rsidR="00490E31" w:rsidRPr="004C42CE" w:rsidRDefault="00490E31" w:rsidP="004C42CE">
            <w:pPr>
              <w:spacing w:before="60" w:after="60" w:line="240" w:lineRule="auto"/>
              <w:rPr>
                <w:b/>
                <w:bCs/>
                <w:szCs w:val="20"/>
              </w:rPr>
            </w:pPr>
            <w:r w:rsidRPr="004C42CE">
              <w:rPr>
                <w:b/>
                <w:bCs/>
                <w:szCs w:val="20"/>
              </w:rPr>
              <w:t>Investigating questions and claims</w:t>
            </w:r>
          </w:p>
          <w:p w14:paraId="128CB87D" w14:textId="77777777" w:rsidR="00490E31" w:rsidRPr="004C42CE" w:rsidRDefault="00490E31" w:rsidP="004C42CE">
            <w:pPr>
              <w:widowControl/>
              <w:numPr>
                <w:ilvl w:val="0"/>
                <w:numId w:val="44"/>
              </w:numPr>
              <w:spacing w:before="60" w:after="60" w:line="240" w:lineRule="auto"/>
              <w:rPr>
                <w:szCs w:val="20"/>
              </w:rPr>
            </w:pPr>
            <w:r w:rsidRPr="004C42CE">
              <w:rPr>
                <w:szCs w:val="20"/>
              </w:rPr>
              <w:t>Discuss the features of investigable and non-investigable questions, including considerations of available resources</w:t>
            </w:r>
          </w:p>
          <w:p w14:paraId="3B8E5174" w14:textId="77777777" w:rsidR="00490E31" w:rsidRPr="004C42CE" w:rsidRDefault="00490E31" w:rsidP="004C42CE">
            <w:pPr>
              <w:widowControl/>
              <w:numPr>
                <w:ilvl w:val="0"/>
                <w:numId w:val="44"/>
              </w:numPr>
              <w:spacing w:before="60" w:after="60" w:line="240" w:lineRule="auto"/>
              <w:rPr>
                <w:szCs w:val="20"/>
              </w:rPr>
            </w:pPr>
            <w:r w:rsidRPr="004C42CE">
              <w:rPr>
                <w:szCs w:val="20"/>
              </w:rPr>
              <w:t>Investigate how scientific knowledge is verified and refined by scientists through hypothesis testing and peer review</w:t>
            </w:r>
          </w:p>
          <w:p w14:paraId="5DD791E6" w14:textId="77777777" w:rsidR="00490E31" w:rsidRPr="004C42CE" w:rsidRDefault="00490E31" w:rsidP="004C42CE">
            <w:pPr>
              <w:widowControl/>
              <w:numPr>
                <w:ilvl w:val="0"/>
                <w:numId w:val="44"/>
              </w:numPr>
              <w:spacing w:before="60" w:after="60" w:line="240" w:lineRule="auto"/>
              <w:rPr>
                <w:szCs w:val="20"/>
              </w:rPr>
            </w:pPr>
            <w:r w:rsidRPr="004C42CE">
              <w:rPr>
                <w:szCs w:val="20"/>
              </w:rPr>
              <w:t>Develop criteria and use them to evaluate whether online content is valid and reliable</w:t>
            </w:r>
          </w:p>
          <w:p w14:paraId="32051EB0" w14:textId="77777777" w:rsidR="00490E31" w:rsidRPr="004C42CE" w:rsidRDefault="00490E31" w:rsidP="004C42CE">
            <w:pPr>
              <w:widowControl/>
              <w:numPr>
                <w:ilvl w:val="0"/>
                <w:numId w:val="44"/>
              </w:numPr>
              <w:spacing w:before="60" w:after="60" w:line="240" w:lineRule="auto"/>
              <w:rPr>
                <w:szCs w:val="20"/>
              </w:rPr>
            </w:pPr>
            <w:r w:rsidRPr="004C42CE">
              <w:rPr>
                <w:szCs w:val="20"/>
              </w:rPr>
              <w:t>Identify a claim that can be scientifically tested with an investigation, or series of investigations, to test the claim</w:t>
            </w:r>
          </w:p>
          <w:p w14:paraId="097722A1" w14:textId="77777777" w:rsidR="00490E31" w:rsidRPr="004C42CE" w:rsidRDefault="00490E31" w:rsidP="004C42CE">
            <w:pPr>
              <w:widowControl/>
              <w:numPr>
                <w:ilvl w:val="0"/>
                <w:numId w:val="44"/>
              </w:numPr>
              <w:spacing w:before="60" w:after="60" w:line="240" w:lineRule="auto"/>
              <w:rPr>
                <w:szCs w:val="20"/>
              </w:rPr>
            </w:pPr>
            <w:r w:rsidRPr="004C42CE">
              <w:rPr>
                <w:szCs w:val="20"/>
              </w:rPr>
              <w:t>Explain the evidence and reasoning used to support conclusions about claims, using data from investigations</w:t>
            </w:r>
          </w:p>
          <w:p w14:paraId="2DBF22F7" w14:textId="62155806" w:rsidR="00490E31" w:rsidRPr="004C42CE" w:rsidRDefault="00490E31" w:rsidP="004C42CE">
            <w:pPr>
              <w:widowControl/>
              <w:numPr>
                <w:ilvl w:val="0"/>
                <w:numId w:val="44"/>
              </w:numPr>
              <w:spacing w:before="60" w:after="60" w:line="240" w:lineRule="auto"/>
              <w:rPr>
                <w:szCs w:val="20"/>
              </w:rPr>
            </w:pPr>
            <w:r w:rsidRPr="004C42CE">
              <w:rPr>
                <w:szCs w:val="20"/>
              </w:rPr>
              <w:t>Conduct a written scientific argument showing how a range of evidence supports a claim</w:t>
            </w:r>
          </w:p>
        </w:tc>
        <w:tc>
          <w:tcPr>
            <w:tcW w:w="3180" w:type="dxa"/>
          </w:tcPr>
          <w:p w14:paraId="18AD3A32" w14:textId="77777777" w:rsidR="00490E31" w:rsidRPr="004C42CE" w:rsidRDefault="00490E31" w:rsidP="004C42CE">
            <w:pPr>
              <w:spacing w:before="60" w:after="60" w:line="240" w:lineRule="auto"/>
              <w:rPr>
                <w:szCs w:val="20"/>
              </w:rPr>
            </w:pPr>
            <w:r w:rsidRPr="004C42CE">
              <w:rPr>
                <w:szCs w:val="20"/>
              </w:rPr>
              <w:t>Students assess the use of scientific knowledge and data in evidence-based decisions and when verifying the legitimacy of claims.</w:t>
            </w:r>
          </w:p>
        </w:tc>
      </w:tr>
      <w:tr w:rsidR="00490E31" w:rsidRPr="004C42CE" w14:paraId="1185B72D" w14:textId="77777777" w:rsidTr="003A604D">
        <w:tc>
          <w:tcPr>
            <w:tcW w:w="1695" w:type="dxa"/>
            <w:vMerge/>
          </w:tcPr>
          <w:p w14:paraId="7B6A72AD" w14:textId="77777777" w:rsidR="00490E31" w:rsidRPr="004C42CE" w:rsidRDefault="00490E31" w:rsidP="004C42CE">
            <w:pPr>
              <w:spacing w:before="60" w:after="60" w:line="240" w:lineRule="auto"/>
              <w:jc w:val="center"/>
            </w:pPr>
          </w:p>
        </w:tc>
        <w:tc>
          <w:tcPr>
            <w:tcW w:w="2065" w:type="dxa"/>
            <w:vMerge/>
          </w:tcPr>
          <w:p w14:paraId="3DBE588D" w14:textId="77777777" w:rsidR="00490E31" w:rsidRPr="004C42CE" w:rsidRDefault="00490E31" w:rsidP="004C42CE">
            <w:pPr>
              <w:spacing w:before="60" w:after="60" w:line="240" w:lineRule="auto"/>
              <w:jc w:val="center"/>
            </w:pPr>
          </w:p>
        </w:tc>
        <w:tc>
          <w:tcPr>
            <w:tcW w:w="2331" w:type="dxa"/>
          </w:tcPr>
          <w:p w14:paraId="4A57DCE2" w14:textId="77777777" w:rsidR="00490E31" w:rsidRPr="004C42CE" w:rsidRDefault="00490E31" w:rsidP="004C42CE">
            <w:pPr>
              <w:spacing w:before="60" w:after="60" w:line="240" w:lineRule="auto"/>
              <w:jc w:val="center"/>
            </w:pPr>
            <w:r w:rsidRPr="004C42CE">
              <w:t>SCLS-WS-06</w:t>
            </w:r>
          </w:p>
        </w:tc>
        <w:tc>
          <w:tcPr>
            <w:tcW w:w="4677" w:type="dxa"/>
          </w:tcPr>
          <w:p w14:paraId="27C1A4C4" w14:textId="77777777" w:rsidR="00490E31" w:rsidRPr="004C42CE" w:rsidRDefault="00490E31" w:rsidP="004C42CE">
            <w:pPr>
              <w:spacing w:before="60" w:after="60" w:line="240" w:lineRule="auto"/>
              <w:rPr>
                <w:b/>
                <w:bCs/>
                <w:szCs w:val="20"/>
              </w:rPr>
            </w:pPr>
            <w:r w:rsidRPr="004C42CE">
              <w:rPr>
                <w:b/>
                <w:bCs/>
                <w:szCs w:val="20"/>
              </w:rPr>
              <w:t>Analysing data and information</w:t>
            </w:r>
          </w:p>
          <w:p w14:paraId="4ADAC4CD" w14:textId="77777777" w:rsidR="00490E31" w:rsidRPr="004C42CE" w:rsidRDefault="00490E31" w:rsidP="004C42CE">
            <w:pPr>
              <w:widowControl/>
              <w:numPr>
                <w:ilvl w:val="0"/>
                <w:numId w:val="43"/>
              </w:numPr>
              <w:spacing w:before="60" w:after="60" w:line="240" w:lineRule="auto"/>
              <w:rPr>
                <w:szCs w:val="20"/>
              </w:rPr>
            </w:pPr>
            <w:r w:rsidRPr="004C42CE">
              <w:rPr>
                <w:szCs w:val="20"/>
              </w:rPr>
              <w:t>Identify secondary information sources that can be used in an investigation</w:t>
            </w:r>
          </w:p>
          <w:p w14:paraId="45BCBEE5" w14:textId="77777777" w:rsidR="00490E31" w:rsidRPr="004C42CE" w:rsidRDefault="00490E31" w:rsidP="004C42CE">
            <w:pPr>
              <w:widowControl/>
              <w:numPr>
                <w:ilvl w:val="0"/>
                <w:numId w:val="43"/>
              </w:numPr>
              <w:spacing w:before="60" w:after="60" w:line="240" w:lineRule="auto"/>
              <w:rPr>
                <w:szCs w:val="20"/>
              </w:rPr>
            </w:pPr>
            <w:r w:rsidRPr="004C42CE">
              <w:rPr>
                <w:szCs w:val="20"/>
              </w:rPr>
              <w:lastRenderedPageBreak/>
              <w:t>Recognise patterns or trends in data</w:t>
            </w:r>
          </w:p>
          <w:p w14:paraId="74F42989" w14:textId="77777777" w:rsidR="00490E31" w:rsidRPr="004C42CE" w:rsidRDefault="00490E31" w:rsidP="004C42CE">
            <w:pPr>
              <w:widowControl/>
              <w:numPr>
                <w:ilvl w:val="0"/>
                <w:numId w:val="43"/>
              </w:numPr>
              <w:spacing w:before="60" w:after="60" w:line="240" w:lineRule="auto"/>
              <w:rPr>
                <w:szCs w:val="20"/>
              </w:rPr>
            </w:pPr>
            <w:r w:rsidRPr="004C42CE">
              <w:rPr>
                <w:szCs w:val="20"/>
              </w:rPr>
              <w:t>Interpret data and information gathered</w:t>
            </w:r>
          </w:p>
          <w:p w14:paraId="55EA5E82" w14:textId="77777777" w:rsidR="00490E31" w:rsidRPr="004C42CE" w:rsidRDefault="00490E31" w:rsidP="004C42CE">
            <w:pPr>
              <w:widowControl/>
              <w:numPr>
                <w:ilvl w:val="0"/>
                <w:numId w:val="43"/>
              </w:numPr>
              <w:spacing w:before="60" w:after="60" w:line="240" w:lineRule="auto"/>
              <w:rPr>
                <w:szCs w:val="20"/>
              </w:rPr>
            </w:pPr>
            <w:r w:rsidRPr="004C42CE">
              <w:rPr>
                <w:szCs w:val="20"/>
              </w:rPr>
              <w:t>Draw conclusions from data and information</w:t>
            </w:r>
          </w:p>
          <w:p w14:paraId="650EDC38" w14:textId="6D3A91B9" w:rsidR="00490E31" w:rsidRPr="004C42CE" w:rsidRDefault="00490E31" w:rsidP="004C42CE">
            <w:pPr>
              <w:widowControl/>
              <w:numPr>
                <w:ilvl w:val="0"/>
                <w:numId w:val="43"/>
              </w:numPr>
              <w:spacing w:before="60" w:after="60" w:line="240" w:lineRule="auto"/>
              <w:rPr>
                <w:szCs w:val="20"/>
              </w:rPr>
            </w:pPr>
            <w:r w:rsidRPr="004C42CE">
              <w:rPr>
                <w:szCs w:val="20"/>
              </w:rPr>
              <w:t>Reflect on the strengths and limitations of an investigation</w:t>
            </w:r>
          </w:p>
        </w:tc>
        <w:tc>
          <w:tcPr>
            <w:tcW w:w="3180" w:type="dxa"/>
          </w:tcPr>
          <w:p w14:paraId="0623411D" w14:textId="77777777" w:rsidR="00490E31" w:rsidRPr="004C42CE" w:rsidRDefault="00490E31" w:rsidP="004C42CE">
            <w:pPr>
              <w:spacing w:before="60" w:after="60" w:line="240" w:lineRule="auto"/>
              <w:rPr>
                <w:szCs w:val="20"/>
              </w:rPr>
            </w:pPr>
            <w:r w:rsidRPr="004C42CE">
              <w:rPr>
                <w:szCs w:val="20"/>
              </w:rPr>
              <w:lastRenderedPageBreak/>
              <w:t>Students interpret data and information.</w:t>
            </w:r>
          </w:p>
        </w:tc>
      </w:tr>
      <w:tr w:rsidR="00490E31" w:rsidRPr="001D4BE6" w14:paraId="5B942C3A" w14:textId="77777777" w:rsidTr="003A604D">
        <w:tc>
          <w:tcPr>
            <w:tcW w:w="1695" w:type="dxa"/>
            <w:vMerge/>
          </w:tcPr>
          <w:p w14:paraId="51D0F151" w14:textId="77777777" w:rsidR="00490E31" w:rsidRPr="004C42CE" w:rsidRDefault="00490E31" w:rsidP="004C42CE">
            <w:pPr>
              <w:spacing w:before="60" w:after="60" w:line="240" w:lineRule="auto"/>
              <w:jc w:val="center"/>
            </w:pPr>
          </w:p>
        </w:tc>
        <w:tc>
          <w:tcPr>
            <w:tcW w:w="2065" w:type="dxa"/>
            <w:vMerge/>
          </w:tcPr>
          <w:p w14:paraId="57C6A490" w14:textId="77777777" w:rsidR="00490E31" w:rsidRPr="004C42CE" w:rsidRDefault="00490E31" w:rsidP="004C42CE">
            <w:pPr>
              <w:spacing w:before="60" w:after="60" w:line="240" w:lineRule="auto"/>
              <w:jc w:val="center"/>
            </w:pPr>
          </w:p>
        </w:tc>
        <w:tc>
          <w:tcPr>
            <w:tcW w:w="2331" w:type="dxa"/>
          </w:tcPr>
          <w:p w14:paraId="7AA416FA" w14:textId="77777777" w:rsidR="00490E31" w:rsidRPr="004C42CE" w:rsidRDefault="00490E31" w:rsidP="004C42CE">
            <w:pPr>
              <w:spacing w:before="60" w:after="60" w:line="240" w:lineRule="auto"/>
              <w:jc w:val="center"/>
            </w:pPr>
            <w:r w:rsidRPr="004C42CE">
              <w:t>SCLS-WS-08</w:t>
            </w:r>
          </w:p>
        </w:tc>
        <w:tc>
          <w:tcPr>
            <w:tcW w:w="4677" w:type="dxa"/>
          </w:tcPr>
          <w:p w14:paraId="04127FE4" w14:textId="77777777" w:rsidR="00490E31" w:rsidRPr="004C42CE" w:rsidRDefault="00490E31" w:rsidP="004C42CE">
            <w:pPr>
              <w:spacing w:before="60" w:after="60" w:line="240" w:lineRule="auto"/>
              <w:rPr>
                <w:b/>
                <w:bCs/>
                <w:szCs w:val="20"/>
              </w:rPr>
            </w:pPr>
            <w:r w:rsidRPr="004C42CE">
              <w:rPr>
                <w:b/>
                <w:bCs/>
                <w:szCs w:val="20"/>
              </w:rPr>
              <w:t>Communicating</w:t>
            </w:r>
          </w:p>
          <w:p w14:paraId="54C10619" w14:textId="77777777" w:rsidR="00490E31" w:rsidRPr="004C42CE" w:rsidRDefault="00490E31" w:rsidP="004C42CE">
            <w:pPr>
              <w:widowControl/>
              <w:numPr>
                <w:ilvl w:val="0"/>
                <w:numId w:val="42"/>
              </w:numPr>
              <w:spacing w:before="60" w:after="60" w:line="240" w:lineRule="auto"/>
              <w:rPr>
                <w:szCs w:val="20"/>
              </w:rPr>
            </w:pPr>
            <w:r w:rsidRPr="004C42CE">
              <w:rPr>
                <w:szCs w:val="20"/>
              </w:rPr>
              <w:t>Recognise scientific language</w:t>
            </w:r>
          </w:p>
          <w:p w14:paraId="0C13D6BC" w14:textId="77777777" w:rsidR="00490E31" w:rsidRPr="004C42CE" w:rsidRDefault="00490E31" w:rsidP="004C42CE">
            <w:pPr>
              <w:widowControl/>
              <w:numPr>
                <w:ilvl w:val="0"/>
                <w:numId w:val="42"/>
              </w:numPr>
              <w:spacing w:before="60" w:after="60" w:line="240" w:lineRule="auto"/>
              <w:rPr>
                <w:szCs w:val="20"/>
              </w:rPr>
            </w:pPr>
            <w:r w:rsidRPr="004C42CE">
              <w:rPr>
                <w:szCs w:val="20"/>
              </w:rPr>
              <w:t>Present ideas and information in a variety of forms, using digital technologies as appropriate</w:t>
            </w:r>
          </w:p>
          <w:p w14:paraId="55553F1A" w14:textId="2C47DDE7" w:rsidR="00490E31" w:rsidRPr="004C42CE" w:rsidRDefault="00490E31" w:rsidP="004C42CE">
            <w:pPr>
              <w:widowControl/>
              <w:numPr>
                <w:ilvl w:val="0"/>
                <w:numId w:val="42"/>
              </w:numPr>
              <w:spacing w:before="60" w:after="60" w:line="240" w:lineRule="auto"/>
              <w:rPr>
                <w:szCs w:val="20"/>
              </w:rPr>
            </w:pPr>
            <w:r w:rsidRPr="004C42CE">
              <w:rPr>
                <w:szCs w:val="20"/>
              </w:rPr>
              <w:t>Communicate using language appropriate to purpose and audience</w:t>
            </w:r>
          </w:p>
        </w:tc>
        <w:tc>
          <w:tcPr>
            <w:tcW w:w="3180" w:type="dxa"/>
          </w:tcPr>
          <w:p w14:paraId="426298FE" w14:textId="77777777" w:rsidR="00490E31" w:rsidRPr="001D4BE6" w:rsidRDefault="00490E31" w:rsidP="004C42CE">
            <w:pPr>
              <w:spacing w:before="60" w:after="60" w:line="240" w:lineRule="auto"/>
              <w:rPr>
                <w:szCs w:val="20"/>
              </w:rPr>
            </w:pPr>
            <w:r w:rsidRPr="004C42CE">
              <w:rPr>
                <w:szCs w:val="20"/>
              </w:rPr>
              <w:t>Students communicate scientific information.</w:t>
            </w:r>
          </w:p>
        </w:tc>
      </w:tr>
    </w:tbl>
    <w:p w14:paraId="5E7192BF" w14:textId="77777777" w:rsidR="00490E31" w:rsidRDefault="00490E31" w:rsidP="00490E31">
      <w:pPr>
        <w:rPr>
          <w:b/>
          <w:bCs/>
        </w:rPr>
      </w:pPr>
    </w:p>
    <w:p w14:paraId="461795E2" w14:textId="77777777" w:rsidR="00490E31" w:rsidRDefault="00490E31" w:rsidP="00490E31">
      <w:r w:rsidRPr="00E336DA">
        <w:t xml:space="preserve"> </w:t>
      </w:r>
    </w:p>
    <w:p w14:paraId="784EBFEB" w14:textId="77777777" w:rsidR="003529B8" w:rsidRPr="003529B8" w:rsidRDefault="003529B8" w:rsidP="003529B8">
      <w:pPr>
        <w:rPr>
          <w:szCs w:val="20"/>
        </w:rPr>
      </w:pPr>
    </w:p>
    <w:sectPr w:rsidR="003529B8" w:rsidRPr="003529B8" w:rsidSect="00490E31">
      <w:headerReference w:type="default" r:id="rId22"/>
      <w:headerReference w:type="first" r:id="rId23"/>
      <w:pgSz w:w="16838" w:h="11906" w:orient="landscape" w:code="9"/>
      <w:pgMar w:top="1021" w:right="454" w:bottom="1021" w:left="1304"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796A" w14:textId="77777777" w:rsidR="00525E19" w:rsidRDefault="00525E19" w:rsidP="00A21BF1">
      <w:pPr>
        <w:spacing w:line="240" w:lineRule="auto"/>
      </w:pPr>
      <w:r>
        <w:separator/>
      </w:r>
    </w:p>
  </w:endnote>
  <w:endnote w:type="continuationSeparator" w:id="0">
    <w:p w14:paraId="616E34BE" w14:textId="77777777" w:rsidR="00525E19" w:rsidRDefault="00525E19"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1838761209"/>
      <w:docPartObj>
        <w:docPartGallery w:val="Page Numbers (Bottom of Page)"/>
        <w:docPartUnique/>
      </w:docPartObj>
    </w:sdtPr>
    <w:sdtContent>
      <w:sdt>
        <w:sdtPr>
          <w:rPr>
            <w:b/>
            <w:bCs/>
            <w:sz w:val="18"/>
            <w:szCs w:val="16"/>
          </w:rPr>
          <w:id w:val="-1769616900"/>
          <w:docPartObj>
            <w:docPartGallery w:val="Page Numbers (Top of Page)"/>
            <w:docPartUnique/>
          </w:docPartObj>
        </w:sdtPr>
        <w:sdtEndPr>
          <w:rPr>
            <w:b w:val="0"/>
            <w:bCs w:val="0"/>
          </w:rPr>
        </w:sdtEndPr>
        <w:sdtContent>
          <w:p w14:paraId="149FDB66" w14:textId="5D0DE483" w:rsidR="00490E31" w:rsidRPr="009E3230" w:rsidRDefault="00AA1B95" w:rsidP="00490E31">
            <w:pPr>
              <w:pStyle w:val="Footer"/>
              <w:rPr>
                <w:sz w:val="18"/>
                <w:szCs w:val="16"/>
              </w:rPr>
            </w:pPr>
            <w:hyperlink r:id="rId1" w:history="1">
              <w:r w:rsidRPr="00AA1B95">
                <w:rPr>
                  <w:rStyle w:val="Hyperlink"/>
                  <w:b/>
                  <w:bCs/>
                  <w:sz w:val="18"/>
                  <w:szCs w:val="16"/>
                </w:rPr>
                <w:t>scienceconnections.edu.au</w:t>
              </w:r>
            </w:hyperlink>
            <w:r w:rsidR="004C42CE">
              <w:rPr>
                <w:sz w:val="18"/>
                <w:szCs w:val="16"/>
              </w:rPr>
              <w:t xml:space="preserve">  |  </w:t>
            </w:r>
            <w:r w:rsidR="00490E31" w:rsidRPr="009E3230">
              <w:rPr>
                <w:sz w:val="18"/>
                <w:szCs w:val="16"/>
              </w:rPr>
              <w:t xml:space="preserve">Page </w:t>
            </w:r>
            <w:r w:rsidR="00490E31" w:rsidRPr="009E3230">
              <w:rPr>
                <w:b/>
                <w:bCs/>
                <w:sz w:val="22"/>
                <w:szCs w:val="22"/>
              </w:rPr>
              <w:fldChar w:fldCharType="begin"/>
            </w:r>
            <w:r w:rsidR="00490E31" w:rsidRPr="009E3230">
              <w:rPr>
                <w:b/>
                <w:bCs/>
                <w:sz w:val="18"/>
                <w:szCs w:val="16"/>
              </w:rPr>
              <w:instrText xml:space="preserve"> PAGE </w:instrText>
            </w:r>
            <w:r w:rsidR="00490E31" w:rsidRPr="009E3230">
              <w:rPr>
                <w:b/>
                <w:bCs/>
                <w:sz w:val="22"/>
                <w:szCs w:val="22"/>
              </w:rPr>
              <w:fldChar w:fldCharType="separate"/>
            </w:r>
            <w:r w:rsidR="00490E31" w:rsidRPr="009E3230">
              <w:rPr>
                <w:b/>
                <w:bCs/>
                <w:noProof/>
                <w:sz w:val="18"/>
                <w:szCs w:val="16"/>
              </w:rPr>
              <w:t>2</w:t>
            </w:r>
            <w:r w:rsidR="00490E31" w:rsidRPr="009E3230">
              <w:rPr>
                <w:b/>
                <w:bCs/>
                <w:sz w:val="22"/>
                <w:szCs w:val="22"/>
              </w:rPr>
              <w:fldChar w:fldCharType="end"/>
            </w:r>
            <w:r w:rsidR="00490E31" w:rsidRPr="009E3230">
              <w:rPr>
                <w:sz w:val="18"/>
                <w:szCs w:val="16"/>
              </w:rPr>
              <w:t xml:space="preserve"> of </w:t>
            </w:r>
            <w:r w:rsidR="00490E31" w:rsidRPr="009E3230">
              <w:rPr>
                <w:b/>
                <w:bCs/>
                <w:sz w:val="22"/>
                <w:szCs w:val="22"/>
              </w:rPr>
              <w:fldChar w:fldCharType="begin"/>
            </w:r>
            <w:r w:rsidR="00490E31" w:rsidRPr="009E3230">
              <w:rPr>
                <w:b/>
                <w:bCs/>
                <w:sz w:val="18"/>
                <w:szCs w:val="16"/>
              </w:rPr>
              <w:instrText xml:space="preserve"> NUMPAGES  </w:instrText>
            </w:r>
            <w:r w:rsidR="00490E31" w:rsidRPr="009E3230">
              <w:rPr>
                <w:b/>
                <w:bCs/>
                <w:sz w:val="22"/>
                <w:szCs w:val="22"/>
              </w:rPr>
              <w:fldChar w:fldCharType="separate"/>
            </w:r>
            <w:r w:rsidR="00490E31" w:rsidRPr="009E3230">
              <w:rPr>
                <w:b/>
                <w:bCs/>
                <w:noProof/>
                <w:sz w:val="18"/>
                <w:szCs w:val="16"/>
              </w:rPr>
              <w:t>2</w:t>
            </w:r>
            <w:r w:rsidR="00490E31" w:rsidRPr="009E3230">
              <w:rPr>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CA2F" w14:textId="77777777" w:rsidR="00525E19" w:rsidRDefault="00525E19" w:rsidP="00A21BF1">
      <w:pPr>
        <w:spacing w:line="240" w:lineRule="auto"/>
      </w:pPr>
      <w:bookmarkStart w:id="0" w:name="_Hlk480808360"/>
      <w:bookmarkEnd w:id="0"/>
      <w:r>
        <w:separator/>
      </w:r>
    </w:p>
  </w:footnote>
  <w:footnote w:type="continuationSeparator" w:id="0">
    <w:p w14:paraId="2485C6BD" w14:textId="77777777" w:rsidR="00525E19" w:rsidRDefault="00525E19"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746B" w14:textId="77777777" w:rsidR="00A56995" w:rsidRPr="00FB2D76" w:rsidRDefault="00A56995" w:rsidP="003F730F">
    <w:pPr>
      <w:pStyle w:val="Header"/>
      <w:tabs>
        <w:tab w:val="left" w:pos="6358"/>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3CAF" w14:textId="77777777" w:rsidR="003F730F" w:rsidRDefault="003F7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EBF5FF" w:themeColor="accent4"/>
      </w:rPr>
    </w:lvl>
  </w:abstractNum>
  <w:abstractNum w:abstractNumId="4" w15:restartNumberingAfterBreak="0">
    <w:nsid w:val="02E37897"/>
    <w:multiLevelType w:val="multilevel"/>
    <w:tmpl w:val="488CB474"/>
    <w:numStyleLink w:val="Bullets"/>
  </w:abstractNum>
  <w:abstractNum w:abstractNumId="5" w15:restartNumberingAfterBreak="0">
    <w:nsid w:val="06AD3899"/>
    <w:multiLevelType w:val="multilevel"/>
    <w:tmpl w:val="488CB474"/>
    <w:numStyleLink w:val="Bullets"/>
  </w:abstractNum>
  <w:abstractNum w:abstractNumId="6" w15:restartNumberingAfterBreak="0">
    <w:nsid w:val="0CD457C5"/>
    <w:multiLevelType w:val="multilevel"/>
    <w:tmpl w:val="F586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8" w15:restartNumberingAfterBreak="0">
    <w:nsid w:val="120C7F1B"/>
    <w:multiLevelType w:val="hybridMultilevel"/>
    <w:tmpl w:val="0A76C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C179D1"/>
    <w:multiLevelType w:val="multilevel"/>
    <w:tmpl w:val="488CB474"/>
    <w:numStyleLink w:val="Bullets"/>
  </w:abstractNum>
  <w:abstractNum w:abstractNumId="10" w15:restartNumberingAfterBreak="0">
    <w:nsid w:val="194E07B8"/>
    <w:multiLevelType w:val="multilevel"/>
    <w:tmpl w:val="B5F4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9F4667"/>
    <w:multiLevelType w:val="multilevel"/>
    <w:tmpl w:val="488CB474"/>
    <w:numStyleLink w:val="Bullets"/>
  </w:abstractNum>
  <w:abstractNum w:abstractNumId="12" w15:restartNumberingAfterBreak="0">
    <w:nsid w:val="23CD183A"/>
    <w:multiLevelType w:val="multilevel"/>
    <w:tmpl w:val="2B8E2F66"/>
    <w:numStyleLink w:val="NumberedHeadings"/>
  </w:abstractNum>
  <w:abstractNum w:abstractNumId="13" w15:restartNumberingAfterBreak="0">
    <w:nsid w:val="289B002D"/>
    <w:multiLevelType w:val="multilevel"/>
    <w:tmpl w:val="488CB474"/>
    <w:numStyleLink w:val="Bullets"/>
  </w:abstractNum>
  <w:abstractNum w:abstractNumId="14" w15:restartNumberingAfterBreak="0">
    <w:nsid w:val="2A1C27B0"/>
    <w:multiLevelType w:val="multilevel"/>
    <w:tmpl w:val="488CB474"/>
    <w:numStyleLink w:val="Bullets"/>
  </w:abstractNum>
  <w:abstractNum w:abstractNumId="15" w15:restartNumberingAfterBreak="0">
    <w:nsid w:val="2BD70F56"/>
    <w:multiLevelType w:val="hybridMultilevel"/>
    <w:tmpl w:val="14C07D2C"/>
    <w:lvl w:ilvl="0" w:tplc="91088076">
      <w:start w:val="1"/>
      <w:numFmt w:val="bullet"/>
      <w:lvlText w:val="•"/>
      <w:lvlJc w:val="left"/>
      <w:pPr>
        <w:ind w:left="720" w:hanging="360"/>
      </w:pPr>
      <w:rPr>
        <w:rFonts w:asciiTheme="minorHAnsi" w:hAnsiTheme="minorHAnsi" w:cs="Times New Roman" w:hint="default"/>
        <w:color w:val="FFFFFF" w:themeColor="background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F50DAC"/>
    <w:multiLevelType w:val="multilevel"/>
    <w:tmpl w:val="488CB474"/>
    <w:numStyleLink w:val="Bullets"/>
  </w:abstractNum>
  <w:abstractNum w:abstractNumId="17"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8" w15:restartNumberingAfterBreak="0">
    <w:nsid w:val="335A44BE"/>
    <w:multiLevelType w:val="multilevel"/>
    <w:tmpl w:val="C2FCD396"/>
    <w:numStyleLink w:val="Numbers"/>
  </w:abstractNum>
  <w:abstractNum w:abstractNumId="19" w15:restartNumberingAfterBreak="0">
    <w:nsid w:val="380B33CE"/>
    <w:multiLevelType w:val="hybridMultilevel"/>
    <w:tmpl w:val="3DAA2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009B28" w:themeColor="accent1"/>
      </w:rPr>
    </w:lvl>
    <w:lvl w:ilvl="1">
      <w:start w:val="1"/>
      <w:numFmt w:val="decimal"/>
      <w:lvlText w:val="%1.%2."/>
      <w:lvlJc w:val="left"/>
      <w:pPr>
        <w:ind w:left="737" w:hanging="737"/>
      </w:pPr>
      <w:rPr>
        <w:rFonts w:asciiTheme="majorHAnsi" w:hAnsiTheme="majorHAnsi" w:hint="default"/>
        <w:color w:val="009B28" w:themeColor="accent1"/>
      </w:rPr>
    </w:lvl>
    <w:lvl w:ilvl="2">
      <w:start w:val="1"/>
      <w:numFmt w:val="decimal"/>
      <w:lvlText w:val="%1.%2.%3."/>
      <w:lvlJc w:val="left"/>
      <w:pPr>
        <w:ind w:left="737" w:hanging="737"/>
      </w:pPr>
      <w:rPr>
        <w:rFonts w:asciiTheme="majorHAnsi" w:hAnsiTheme="majorHAnsi" w:hint="default"/>
        <w:color w:val="009B28"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FDF7E82"/>
    <w:multiLevelType w:val="multilevel"/>
    <w:tmpl w:val="C2FCD396"/>
    <w:numStyleLink w:val="Numbers"/>
  </w:abstractNum>
  <w:abstractNum w:abstractNumId="22" w15:restartNumberingAfterBreak="0">
    <w:nsid w:val="418F462C"/>
    <w:multiLevelType w:val="multilevel"/>
    <w:tmpl w:val="488CB474"/>
    <w:numStyleLink w:val="Bullets"/>
  </w:abstractNum>
  <w:abstractNum w:abstractNumId="23" w15:restartNumberingAfterBreak="0">
    <w:nsid w:val="42BB4485"/>
    <w:multiLevelType w:val="multilevel"/>
    <w:tmpl w:val="C538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25" w15:restartNumberingAfterBreak="0">
    <w:nsid w:val="4B14724A"/>
    <w:multiLevelType w:val="multilevel"/>
    <w:tmpl w:val="8982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7" w15:restartNumberingAfterBreak="0">
    <w:nsid w:val="4EFA1436"/>
    <w:multiLevelType w:val="hybridMultilevel"/>
    <w:tmpl w:val="38BE4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4A1EBF"/>
    <w:multiLevelType w:val="multilevel"/>
    <w:tmpl w:val="488CB474"/>
    <w:styleLink w:val="Bullets"/>
    <w:lvl w:ilvl="0">
      <w:start w:val="1"/>
      <w:numFmt w:val="bullet"/>
      <w:pStyle w:val="ListBullet"/>
      <w:lvlText w:val=""/>
      <w:lvlJc w:val="left"/>
      <w:pPr>
        <w:ind w:left="284"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9" w15:restartNumberingAfterBreak="0">
    <w:nsid w:val="51016011"/>
    <w:multiLevelType w:val="multilevel"/>
    <w:tmpl w:val="C2FCD396"/>
    <w:numStyleLink w:val="Numbers"/>
  </w:abstractNum>
  <w:abstractNum w:abstractNumId="30" w15:restartNumberingAfterBreak="0">
    <w:nsid w:val="51A03BD3"/>
    <w:multiLevelType w:val="multilevel"/>
    <w:tmpl w:val="488CB474"/>
    <w:numStyleLink w:val="Bullets"/>
  </w:abstractNum>
  <w:abstractNum w:abstractNumId="31"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4F15C10"/>
    <w:multiLevelType w:val="multilevel"/>
    <w:tmpl w:val="2B8E2F66"/>
    <w:numStyleLink w:val="NumberedHeadings"/>
  </w:abstractNum>
  <w:abstractNum w:abstractNumId="33" w15:restartNumberingAfterBreak="0">
    <w:nsid w:val="5A581AB9"/>
    <w:multiLevelType w:val="multilevel"/>
    <w:tmpl w:val="CFA4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7B07E2"/>
    <w:multiLevelType w:val="multilevel"/>
    <w:tmpl w:val="C2FCD396"/>
    <w:numStyleLink w:val="Numbers"/>
  </w:abstractNum>
  <w:abstractNum w:abstractNumId="36" w15:restartNumberingAfterBreak="0">
    <w:nsid w:val="5E2F088D"/>
    <w:multiLevelType w:val="multilevel"/>
    <w:tmpl w:val="66D4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2676EE"/>
    <w:multiLevelType w:val="multilevel"/>
    <w:tmpl w:val="CC54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171363"/>
    <w:multiLevelType w:val="multilevel"/>
    <w:tmpl w:val="26FAA784"/>
    <w:numStyleLink w:val="HeadingList"/>
  </w:abstractNum>
  <w:abstractNum w:abstractNumId="39"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6E1ACC"/>
    <w:multiLevelType w:val="multilevel"/>
    <w:tmpl w:val="488CB474"/>
    <w:numStyleLink w:val="Bullets"/>
  </w:abstractNum>
  <w:abstractNum w:abstractNumId="43" w15:restartNumberingAfterBreak="0">
    <w:nsid w:val="77484A8F"/>
    <w:multiLevelType w:val="multilevel"/>
    <w:tmpl w:val="C2FCD396"/>
    <w:numStyleLink w:val="Numbers"/>
  </w:abstractNum>
  <w:abstractNum w:abstractNumId="44" w15:restartNumberingAfterBreak="0">
    <w:nsid w:val="77B1234B"/>
    <w:multiLevelType w:val="multilevel"/>
    <w:tmpl w:val="C2FCD396"/>
    <w:numStyleLink w:val="Numbers"/>
  </w:abstractNum>
  <w:abstractNum w:abstractNumId="45" w15:restartNumberingAfterBreak="0">
    <w:nsid w:val="7B704C9E"/>
    <w:multiLevelType w:val="hybridMultilevel"/>
    <w:tmpl w:val="2E90B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877E40"/>
    <w:multiLevelType w:val="multilevel"/>
    <w:tmpl w:val="6FCC5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6489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7990043">
    <w:abstractNumId w:val="2"/>
  </w:num>
  <w:num w:numId="3" w16cid:durableId="1813058654">
    <w:abstractNumId w:val="3"/>
  </w:num>
  <w:num w:numId="4" w16cid:durableId="1870531961">
    <w:abstractNumId w:val="1"/>
  </w:num>
  <w:num w:numId="5" w16cid:durableId="2109961960">
    <w:abstractNumId w:val="0"/>
  </w:num>
  <w:num w:numId="6" w16cid:durableId="1976371938">
    <w:abstractNumId w:val="34"/>
  </w:num>
  <w:num w:numId="7" w16cid:durableId="1421828783">
    <w:abstractNumId w:val="40"/>
  </w:num>
  <w:num w:numId="8" w16cid:durableId="924455219">
    <w:abstractNumId w:val="31"/>
  </w:num>
  <w:num w:numId="9" w16cid:durableId="943456978">
    <w:abstractNumId w:val="7"/>
  </w:num>
  <w:num w:numId="10" w16cid:durableId="8145819">
    <w:abstractNumId w:val="20"/>
  </w:num>
  <w:num w:numId="11" w16cid:durableId="39402709">
    <w:abstractNumId w:val="41"/>
  </w:num>
  <w:num w:numId="12" w16cid:durableId="1935043804">
    <w:abstractNumId w:val="17"/>
  </w:num>
  <w:num w:numId="13" w16cid:durableId="1532452615">
    <w:abstractNumId w:val="28"/>
  </w:num>
  <w:num w:numId="14" w16cid:durableId="1898588451">
    <w:abstractNumId w:val="24"/>
  </w:num>
  <w:num w:numId="15" w16cid:durableId="983848062">
    <w:abstractNumId w:val="39"/>
  </w:num>
  <w:num w:numId="16" w16cid:durableId="2032030764">
    <w:abstractNumId w:val="12"/>
  </w:num>
  <w:num w:numId="17" w16cid:durableId="1991323754">
    <w:abstractNumId w:val="22"/>
  </w:num>
  <w:num w:numId="18" w16cid:durableId="900408543">
    <w:abstractNumId w:val="32"/>
  </w:num>
  <w:num w:numId="19" w16cid:durableId="610287939">
    <w:abstractNumId w:val="35"/>
  </w:num>
  <w:num w:numId="20" w16cid:durableId="2108232479">
    <w:abstractNumId w:val="16"/>
  </w:num>
  <w:num w:numId="21" w16cid:durableId="1218129958">
    <w:abstractNumId w:val="14"/>
  </w:num>
  <w:num w:numId="22" w16cid:durableId="1374773924">
    <w:abstractNumId w:val="38"/>
  </w:num>
  <w:num w:numId="23" w16cid:durableId="270629335">
    <w:abstractNumId w:val="43"/>
  </w:num>
  <w:num w:numId="24" w16cid:durableId="591357577">
    <w:abstractNumId w:val="29"/>
  </w:num>
  <w:num w:numId="25" w16cid:durableId="2053379164">
    <w:abstractNumId w:val="21"/>
  </w:num>
  <w:num w:numId="26" w16cid:durableId="2114200954">
    <w:abstractNumId w:val="44"/>
  </w:num>
  <w:num w:numId="27" w16cid:durableId="1937055725">
    <w:abstractNumId w:val="5"/>
  </w:num>
  <w:num w:numId="28" w16cid:durableId="1021934914">
    <w:abstractNumId w:val="13"/>
  </w:num>
  <w:num w:numId="29" w16cid:durableId="1572084707">
    <w:abstractNumId w:val="4"/>
  </w:num>
  <w:num w:numId="30" w16cid:durableId="1712925512">
    <w:abstractNumId w:val="9"/>
  </w:num>
  <w:num w:numId="31" w16cid:durableId="1792507149">
    <w:abstractNumId w:val="15"/>
  </w:num>
  <w:num w:numId="32" w16cid:durableId="2058046560">
    <w:abstractNumId w:val="30"/>
  </w:num>
  <w:num w:numId="33" w16cid:durableId="993409717">
    <w:abstractNumId w:val="42"/>
  </w:num>
  <w:num w:numId="34" w16cid:durableId="630063444">
    <w:abstractNumId w:val="18"/>
  </w:num>
  <w:num w:numId="35" w16cid:durableId="285429865">
    <w:abstractNumId w:val="11"/>
  </w:num>
  <w:num w:numId="36" w16cid:durableId="1256327017">
    <w:abstractNumId w:val="25"/>
  </w:num>
  <w:num w:numId="37" w16cid:durableId="190581182">
    <w:abstractNumId w:val="23"/>
  </w:num>
  <w:num w:numId="38" w16cid:durableId="1934506216">
    <w:abstractNumId w:val="46"/>
  </w:num>
  <w:num w:numId="39" w16cid:durableId="975447559">
    <w:abstractNumId w:val="36"/>
  </w:num>
  <w:num w:numId="40" w16cid:durableId="167523507">
    <w:abstractNumId w:val="6"/>
  </w:num>
  <w:num w:numId="41" w16cid:durableId="302934399">
    <w:abstractNumId w:val="45"/>
  </w:num>
  <w:num w:numId="42" w16cid:durableId="276568971">
    <w:abstractNumId w:val="33"/>
  </w:num>
  <w:num w:numId="43" w16cid:durableId="1296133859">
    <w:abstractNumId w:val="10"/>
  </w:num>
  <w:num w:numId="44" w16cid:durableId="1717972386">
    <w:abstractNumId w:val="37"/>
  </w:num>
  <w:num w:numId="45" w16cid:durableId="1264261550">
    <w:abstractNumId w:val="27"/>
  </w:num>
  <w:num w:numId="46" w16cid:durableId="1874152097">
    <w:abstractNumId w:val="19"/>
  </w:num>
  <w:num w:numId="47" w16cid:durableId="63819190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27"/>
    <w:rsid w:val="000044A0"/>
    <w:rsid w:val="000111D3"/>
    <w:rsid w:val="0001166E"/>
    <w:rsid w:val="00013278"/>
    <w:rsid w:val="00014C99"/>
    <w:rsid w:val="00024ABE"/>
    <w:rsid w:val="00024C46"/>
    <w:rsid w:val="00025BC1"/>
    <w:rsid w:val="00030759"/>
    <w:rsid w:val="00032047"/>
    <w:rsid w:val="00034E1C"/>
    <w:rsid w:val="00034E58"/>
    <w:rsid w:val="00036FD8"/>
    <w:rsid w:val="00037557"/>
    <w:rsid w:val="000435A2"/>
    <w:rsid w:val="000516B4"/>
    <w:rsid w:val="00053BA4"/>
    <w:rsid w:val="00054CDA"/>
    <w:rsid w:val="000551ED"/>
    <w:rsid w:val="00055D51"/>
    <w:rsid w:val="00057FCB"/>
    <w:rsid w:val="000616DC"/>
    <w:rsid w:val="000706AA"/>
    <w:rsid w:val="00070883"/>
    <w:rsid w:val="00075852"/>
    <w:rsid w:val="000771AF"/>
    <w:rsid w:val="00077D71"/>
    <w:rsid w:val="00077DC8"/>
    <w:rsid w:val="00080C1F"/>
    <w:rsid w:val="00084A66"/>
    <w:rsid w:val="0008617C"/>
    <w:rsid w:val="00087BD0"/>
    <w:rsid w:val="0009116E"/>
    <w:rsid w:val="0009118F"/>
    <w:rsid w:val="00092CA3"/>
    <w:rsid w:val="000955D1"/>
    <w:rsid w:val="000965E3"/>
    <w:rsid w:val="0009733B"/>
    <w:rsid w:val="000975C1"/>
    <w:rsid w:val="000A37FB"/>
    <w:rsid w:val="000A516A"/>
    <w:rsid w:val="000A5AF4"/>
    <w:rsid w:val="000B0F6E"/>
    <w:rsid w:val="000B19DA"/>
    <w:rsid w:val="000B66E6"/>
    <w:rsid w:val="000B7385"/>
    <w:rsid w:val="000B7A79"/>
    <w:rsid w:val="000C470C"/>
    <w:rsid w:val="000C4DF8"/>
    <w:rsid w:val="000C61E5"/>
    <w:rsid w:val="000C6CB7"/>
    <w:rsid w:val="000D0297"/>
    <w:rsid w:val="000D1551"/>
    <w:rsid w:val="000D3F86"/>
    <w:rsid w:val="000D45DE"/>
    <w:rsid w:val="000E08F9"/>
    <w:rsid w:val="000E42FD"/>
    <w:rsid w:val="000E5104"/>
    <w:rsid w:val="000F00D9"/>
    <w:rsid w:val="000F026C"/>
    <w:rsid w:val="000F2402"/>
    <w:rsid w:val="000F2DE2"/>
    <w:rsid w:val="000F3D62"/>
    <w:rsid w:val="000F4F58"/>
    <w:rsid w:val="000F50D0"/>
    <w:rsid w:val="000F5C76"/>
    <w:rsid w:val="000F683F"/>
    <w:rsid w:val="000F6F49"/>
    <w:rsid w:val="00100454"/>
    <w:rsid w:val="001005AC"/>
    <w:rsid w:val="00100975"/>
    <w:rsid w:val="00101576"/>
    <w:rsid w:val="00101860"/>
    <w:rsid w:val="00102ABA"/>
    <w:rsid w:val="00106D42"/>
    <w:rsid w:val="0011040E"/>
    <w:rsid w:val="001141AE"/>
    <w:rsid w:val="0011711C"/>
    <w:rsid w:val="001206BD"/>
    <w:rsid w:val="00121694"/>
    <w:rsid w:val="00121AE4"/>
    <w:rsid w:val="00124714"/>
    <w:rsid w:val="0012608D"/>
    <w:rsid w:val="001270C1"/>
    <w:rsid w:val="0013103A"/>
    <w:rsid w:val="00134FBB"/>
    <w:rsid w:val="0013671F"/>
    <w:rsid w:val="00136A2D"/>
    <w:rsid w:val="00136E4E"/>
    <w:rsid w:val="00143C3B"/>
    <w:rsid w:val="00154484"/>
    <w:rsid w:val="00155BEC"/>
    <w:rsid w:val="00157E37"/>
    <w:rsid w:val="00162154"/>
    <w:rsid w:val="00162275"/>
    <w:rsid w:val="00162777"/>
    <w:rsid w:val="00163D07"/>
    <w:rsid w:val="001708F4"/>
    <w:rsid w:val="001724BC"/>
    <w:rsid w:val="0017337C"/>
    <w:rsid w:val="00174DD0"/>
    <w:rsid w:val="0017526C"/>
    <w:rsid w:val="00175679"/>
    <w:rsid w:val="00176786"/>
    <w:rsid w:val="0017710E"/>
    <w:rsid w:val="001816D0"/>
    <w:rsid w:val="00182D1F"/>
    <w:rsid w:val="00190510"/>
    <w:rsid w:val="00193A30"/>
    <w:rsid w:val="0019584F"/>
    <w:rsid w:val="00196B82"/>
    <w:rsid w:val="00196C26"/>
    <w:rsid w:val="001A03A7"/>
    <w:rsid w:val="001A11D1"/>
    <w:rsid w:val="001A14D8"/>
    <w:rsid w:val="001A1637"/>
    <w:rsid w:val="001A3362"/>
    <w:rsid w:val="001A33B7"/>
    <w:rsid w:val="001A5A98"/>
    <w:rsid w:val="001B310A"/>
    <w:rsid w:val="001B52A0"/>
    <w:rsid w:val="001B5F65"/>
    <w:rsid w:val="001B6D7F"/>
    <w:rsid w:val="001B7B5E"/>
    <w:rsid w:val="001C0C6B"/>
    <w:rsid w:val="001C1E69"/>
    <w:rsid w:val="001D0E78"/>
    <w:rsid w:val="001D11F8"/>
    <w:rsid w:val="001D741B"/>
    <w:rsid w:val="001D7549"/>
    <w:rsid w:val="001E0198"/>
    <w:rsid w:val="001E0E78"/>
    <w:rsid w:val="001E1404"/>
    <w:rsid w:val="001E15F5"/>
    <w:rsid w:val="001E1F19"/>
    <w:rsid w:val="001F435C"/>
    <w:rsid w:val="001F6C35"/>
    <w:rsid w:val="001F7781"/>
    <w:rsid w:val="00202FB6"/>
    <w:rsid w:val="002033DF"/>
    <w:rsid w:val="00205972"/>
    <w:rsid w:val="002074EA"/>
    <w:rsid w:val="0021399F"/>
    <w:rsid w:val="00215A55"/>
    <w:rsid w:val="0023065D"/>
    <w:rsid w:val="00230F57"/>
    <w:rsid w:val="002347AA"/>
    <w:rsid w:val="00235040"/>
    <w:rsid w:val="00240131"/>
    <w:rsid w:val="0024035F"/>
    <w:rsid w:val="00243C09"/>
    <w:rsid w:val="00244191"/>
    <w:rsid w:val="00244791"/>
    <w:rsid w:val="0024675B"/>
    <w:rsid w:val="00246C10"/>
    <w:rsid w:val="00250E24"/>
    <w:rsid w:val="002538A4"/>
    <w:rsid w:val="002564EB"/>
    <w:rsid w:val="00256BBA"/>
    <w:rsid w:val="002575EC"/>
    <w:rsid w:val="00257752"/>
    <w:rsid w:val="00263835"/>
    <w:rsid w:val="002647B5"/>
    <w:rsid w:val="00270DA8"/>
    <w:rsid w:val="00276707"/>
    <w:rsid w:val="0028049D"/>
    <w:rsid w:val="002817B0"/>
    <w:rsid w:val="00281B4E"/>
    <w:rsid w:val="00285549"/>
    <w:rsid w:val="00286A37"/>
    <w:rsid w:val="00286EB4"/>
    <w:rsid w:val="00286F8A"/>
    <w:rsid w:val="0028709B"/>
    <w:rsid w:val="00287E17"/>
    <w:rsid w:val="002901B8"/>
    <w:rsid w:val="00290222"/>
    <w:rsid w:val="00290CF8"/>
    <w:rsid w:val="00290E07"/>
    <w:rsid w:val="00293E9B"/>
    <w:rsid w:val="00295681"/>
    <w:rsid w:val="002A0099"/>
    <w:rsid w:val="002A2A6B"/>
    <w:rsid w:val="002A2BAC"/>
    <w:rsid w:val="002A3E43"/>
    <w:rsid w:val="002A4F78"/>
    <w:rsid w:val="002A60C2"/>
    <w:rsid w:val="002A67C2"/>
    <w:rsid w:val="002B2B46"/>
    <w:rsid w:val="002B5953"/>
    <w:rsid w:val="002B6C97"/>
    <w:rsid w:val="002C1D11"/>
    <w:rsid w:val="002C3A75"/>
    <w:rsid w:val="002C458A"/>
    <w:rsid w:val="002C4842"/>
    <w:rsid w:val="002C58A0"/>
    <w:rsid w:val="002C5B48"/>
    <w:rsid w:val="002C700C"/>
    <w:rsid w:val="002C70D3"/>
    <w:rsid w:val="002D0251"/>
    <w:rsid w:val="002D136C"/>
    <w:rsid w:val="002D2282"/>
    <w:rsid w:val="002E3AF4"/>
    <w:rsid w:val="002E3D60"/>
    <w:rsid w:val="002E620E"/>
    <w:rsid w:val="002F07BE"/>
    <w:rsid w:val="002F1C6A"/>
    <w:rsid w:val="002F493A"/>
    <w:rsid w:val="003000E8"/>
    <w:rsid w:val="00301B57"/>
    <w:rsid w:val="003030C4"/>
    <w:rsid w:val="00305A3A"/>
    <w:rsid w:val="00307EF5"/>
    <w:rsid w:val="00310187"/>
    <w:rsid w:val="00311A47"/>
    <w:rsid w:val="00312F92"/>
    <w:rsid w:val="003164C5"/>
    <w:rsid w:val="003175F2"/>
    <w:rsid w:val="00322CE9"/>
    <w:rsid w:val="003255F2"/>
    <w:rsid w:val="00325B4F"/>
    <w:rsid w:val="00327798"/>
    <w:rsid w:val="00330BD8"/>
    <w:rsid w:val="0033246B"/>
    <w:rsid w:val="00335767"/>
    <w:rsid w:val="00340AD1"/>
    <w:rsid w:val="0034373A"/>
    <w:rsid w:val="00343A79"/>
    <w:rsid w:val="0034543C"/>
    <w:rsid w:val="00347F09"/>
    <w:rsid w:val="003529B8"/>
    <w:rsid w:val="00352FE5"/>
    <w:rsid w:val="003561BA"/>
    <w:rsid w:val="0035766E"/>
    <w:rsid w:val="003605CF"/>
    <w:rsid w:val="00361AAA"/>
    <w:rsid w:val="003661AA"/>
    <w:rsid w:val="003671F4"/>
    <w:rsid w:val="003679CC"/>
    <w:rsid w:val="00370006"/>
    <w:rsid w:val="00371528"/>
    <w:rsid w:val="003736E8"/>
    <w:rsid w:val="00373CAB"/>
    <w:rsid w:val="00374753"/>
    <w:rsid w:val="003752DA"/>
    <w:rsid w:val="00375A2D"/>
    <w:rsid w:val="00377A6B"/>
    <w:rsid w:val="003810F2"/>
    <w:rsid w:val="00383CDB"/>
    <w:rsid w:val="003842D2"/>
    <w:rsid w:val="00384FBC"/>
    <w:rsid w:val="00391207"/>
    <w:rsid w:val="00392147"/>
    <w:rsid w:val="00396E48"/>
    <w:rsid w:val="003A20B1"/>
    <w:rsid w:val="003A302B"/>
    <w:rsid w:val="003A3347"/>
    <w:rsid w:val="003A604D"/>
    <w:rsid w:val="003B03D8"/>
    <w:rsid w:val="003B09A0"/>
    <w:rsid w:val="003B0E97"/>
    <w:rsid w:val="003B1593"/>
    <w:rsid w:val="003B228F"/>
    <w:rsid w:val="003B69A4"/>
    <w:rsid w:val="003B7795"/>
    <w:rsid w:val="003C0C76"/>
    <w:rsid w:val="003C1822"/>
    <w:rsid w:val="003C2BE8"/>
    <w:rsid w:val="003C5B66"/>
    <w:rsid w:val="003C607F"/>
    <w:rsid w:val="003C7080"/>
    <w:rsid w:val="003D0EA6"/>
    <w:rsid w:val="003D37DB"/>
    <w:rsid w:val="003D48D1"/>
    <w:rsid w:val="003D64A8"/>
    <w:rsid w:val="003E55F4"/>
    <w:rsid w:val="003E55F7"/>
    <w:rsid w:val="003F0257"/>
    <w:rsid w:val="003F2042"/>
    <w:rsid w:val="003F34C9"/>
    <w:rsid w:val="003F406D"/>
    <w:rsid w:val="003F6D88"/>
    <w:rsid w:val="003F6E2B"/>
    <w:rsid w:val="003F730F"/>
    <w:rsid w:val="004009F6"/>
    <w:rsid w:val="004047B9"/>
    <w:rsid w:val="00407B92"/>
    <w:rsid w:val="00410CB2"/>
    <w:rsid w:val="004115F9"/>
    <w:rsid w:val="004140DC"/>
    <w:rsid w:val="00415458"/>
    <w:rsid w:val="004168AA"/>
    <w:rsid w:val="004218FA"/>
    <w:rsid w:val="00422BB5"/>
    <w:rsid w:val="0042785C"/>
    <w:rsid w:val="00427C89"/>
    <w:rsid w:val="00427FC2"/>
    <w:rsid w:val="00430E61"/>
    <w:rsid w:val="004323A1"/>
    <w:rsid w:val="00433740"/>
    <w:rsid w:val="00437101"/>
    <w:rsid w:val="00442916"/>
    <w:rsid w:val="00442E42"/>
    <w:rsid w:val="00444637"/>
    <w:rsid w:val="00446523"/>
    <w:rsid w:val="004468D6"/>
    <w:rsid w:val="0044722E"/>
    <w:rsid w:val="004510FC"/>
    <w:rsid w:val="00451821"/>
    <w:rsid w:val="004562EC"/>
    <w:rsid w:val="0045736C"/>
    <w:rsid w:val="0045751F"/>
    <w:rsid w:val="00457B2F"/>
    <w:rsid w:val="00460BEA"/>
    <w:rsid w:val="00470173"/>
    <w:rsid w:val="00470E01"/>
    <w:rsid w:val="004779F0"/>
    <w:rsid w:val="00477C88"/>
    <w:rsid w:val="00480ECC"/>
    <w:rsid w:val="004815EE"/>
    <w:rsid w:val="00482B7E"/>
    <w:rsid w:val="00482EE6"/>
    <w:rsid w:val="0048713B"/>
    <w:rsid w:val="00490E31"/>
    <w:rsid w:val="00491E31"/>
    <w:rsid w:val="00494194"/>
    <w:rsid w:val="004955B3"/>
    <w:rsid w:val="0049596E"/>
    <w:rsid w:val="004A3742"/>
    <w:rsid w:val="004A3C33"/>
    <w:rsid w:val="004A4A67"/>
    <w:rsid w:val="004A512B"/>
    <w:rsid w:val="004A5DC3"/>
    <w:rsid w:val="004B09CA"/>
    <w:rsid w:val="004B4976"/>
    <w:rsid w:val="004B5D0E"/>
    <w:rsid w:val="004C032C"/>
    <w:rsid w:val="004C1BDB"/>
    <w:rsid w:val="004C42CE"/>
    <w:rsid w:val="004D1E56"/>
    <w:rsid w:val="004D1F97"/>
    <w:rsid w:val="004D3800"/>
    <w:rsid w:val="004D668C"/>
    <w:rsid w:val="004E0E02"/>
    <w:rsid w:val="004E150B"/>
    <w:rsid w:val="004E19B5"/>
    <w:rsid w:val="004E2D56"/>
    <w:rsid w:val="004E3295"/>
    <w:rsid w:val="004E33AE"/>
    <w:rsid w:val="004E3F49"/>
    <w:rsid w:val="004F6B2A"/>
    <w:rsid w:val="004F736A"/>
    <w:rsid w:val="0050359B"/>
    <w:rsid w:val="005078ED"/>
    <w:rsid w:val="00512726"/>
    <w:rsid w:val="00515E60"/>
    <w:rsid w:val="00517443"/>
    <w:rsid w:val="005179AD"/>
    <w:rsid w:val="005209D1"/>
    <w:rsid w:val="00520E87"/>
    <w:rsid w:val="00522691"/>
    <w:rsid w:val="005251BD"/>
    <w:rsid w:val="00525E19"/>
    <w:rsid w:val="00526652"/>
    <w:rsid w:val="005269E6"/>
    <w:rsid w:val="005368F8"/>
    <w:rsid w:val="00540280"/>
    <w:rsid w:val="00540C8A"/>
    <w:rsid w:val="00541211"/>
    <w:rsid w:val="00541954"/>
    <w:rsid w:val="00551E4A"/>
    <w:rsid w:val="005520D9"/>
    <w:rsid w:val="00552A7A"/>
    <w:rsid w:val="005555B9"/>
    <w:rsid w:val="00555AB6"/>
    <w:rsid w:val="00560B84"/>
    <w:rsid w:val="005740B0"/>
    <w:rsid w:val="005741B0"/>
    <w:rsid w:val="0057588F"/>
    <w:rsid w:val="00581AD3"/>
    <w:rsid w:val="005822CE"/>
    <w:rsid w:val="0058277F"/>
    <w:rsid w:val="00582B51"/>
    <w:rsid w:val="00582D16"/>
    <w:rsid w:val="00584412"/>
    <w:rsid w:val="00584B1E"/>
    <w:rsid w:val="005912E3"/>
    <w:rsid w:val="00591804"/>
    <w:rsid w:val="005A1083"/>
    <w:rsid w:val="005A1715"/>
    <w:rsid w:val="005A20A6"/>
    <w:rsid w:val="005A2572"/>
    <w:rsid w:val="005A29D6"/>
    <w:rsid w:val="005A646E"/>
    <w:rsid w:val="005A670F"/>
    <w:rsid w:val="005A6862"/>
    <w:rsid w:val="005A6A61"/>
    <w:rsid w:val="005A72E2"/>
    <w:rsid w:val="005B038A"/>
    <w:rsid w:val="005B2874"/>
    <w:rsid w:val="005B311A"/>
    <w:rsid w:val="005B5872"/>
    <w:rsid w:val="005B7C9C"/>
    <w:rsid w:val="005C0115"/>
    <w:rsid w:val="005C022A"/>
    <w:rsid w:val="005C0363"/>
    <w:rsid w:val="005C0D34"/>
    <w:rsid w:val="005C0EBF"/>
    <w:rsid w:val="005C250D"/>
    <w:rsid w:val="005C6A7B"/>
    <w:rsid w:val="005D0054"/>
    <w:rsid w:val="005D1F4F"/>
    <w:rsid w:val="005D6390"/>
    <w:rsid w:val="005E5F13"/>
    <w:rsid w:val="005E7C16"/>
    <w:rsid w:val="005F01DF"/>
    <w:rsid w:val="005F1828"/>
    <w:rsid w:val="005F6403"/>
    <w:rsid w:val="005F6CC1"/>
    <w:rsid w:val="005F791A"/>
    <w:rsid w:val="00600829"/>
    <w:rsid w:val="006033BF"/>
    <w:rsid w:val="00604DCB"/>
    <w:rsid w:val="00605DFC"/>
    <w:rsid w:val="006061C4"/>
    <w:rsid w:val="00610DD3"/>
    <w:rsid w:val="00615B29"/>
    <w:rsid w:val="006168C5"/>
    <w:rsid w:val="00616D68"/>
    <w:rsid w:val="00617481"/>
    <w:rsid w:val="00617D96"/>
    <w:rsid w:val="00622A35"/>
    <w:rsid w:val="00624DF7"/>
    <w:rsid w:val="00625FED"/>
    <w:rsid w:val="00627F6C"/>
    <w:rsid w:val="00630AC5"/>
    <w:rsid w:val="006333A5"/>
    <w:rsid w:val="00633EA6"/>
    <w:rsid w:val="0063412F"/>
    <w:rsid w:val="006354E6"/>
    <w:rsid w:val="0063698B"/>
    <w:rsid w:val="00636B65"/>
    <w:rsid w:val="00642369"/>
    <w:rsid w:val="00642A4E"/>
    <w:rsid w:val="006459B9"/>
    <w:rsid w:val="0064665A"/>
    <w:rsid w:val="00651034"/>
    <w:rsid w:val="00651DA6"/>
    <w:rsid w:val="0065271E"/>
    <w:rsid w:val="00653F0F"/>
    <w:rsid w:val="00654D86"/>
    <w:rsid w:val="006560AD"/>
    <w:rsid w:val="006564E2"/>
    <w:rsid w:val="0065653A"/>
    <w:rsid w:val="0065703F"/>
    <w:rsid w:val="00670DAF"/>
    <w:rsid w:val="006710B5"/>
    <w:rsid w:val="00672237"/>
    <w:rsid w:val="00673698"/>
    <w:rsid w:val="00673AB8"/>
    <w:rsid w:val="00674873"/>
    <w:rsid w:val="006757D5"/>
    <w:rsid w:val="00681BBB"/>
    <w:rsid w:val="0068307E"/>
    <w:rsid w:val="00683BB9"/>
    <w:rsid w:val="00683BF1"/>
    <w:rsid w:val="00692201"/>
    <w:rsid w:val="00692BE2"/>
    <w:rsid w:val="00693691"/>
    <w:rsid w:val="0069486D"/>
    <w:rsid w:val="006A0B19"/>
    <w:rsid w:val="006B1AC7"/>
    <w:rsid w:val="006B470D"/>
    <w:rsid w:val="006B52D2"/>
    <w:rsid w:val="006C1B50"/>
    <w:rsid w:val="006C2AEC"/>
    <w:rsid w:val="006C4402"/>
    <w:rsid w:val="006C50A6"/>
    <w:rsid w:val="006C67D6"/>
    <w:rsid w:val="006C719C"/>
    <w:rsid w:val="006C7C42"/>
    <w:rsid w:val="006D67EA"/>
    <w:rsid w:val="006E1EB0"/>
    <w:rsid w:val="006E5B26"/>
    <w:rsid w:val="006E5D10"/>
    <w:rsid w:val="006E6A1F"/>
    <w:rsid w:val="006E7353"/>
    <w:rsid w:val="006E7DC3"/>
    <w:rsid w:val="006F0465"/>
    <w:rsid w:val="006F3577"/>
    <w:rsid w:val="006F6540"/>
    <w:rsid w:val="006F6D3A"/>
    <w:rsid w:val="006F7830"/>
    <w:rsid w:val="00700D63"/>
    <w:rsid w:val="00702D6E"/>
    <w:rsid w:val="00706C7B"/>
    <w:rsid w:val="007074A9"/>
    <w:rsid w:val="00711F7B"/>
    <w:rsid w:val="00714572"/>
    <w:rsid w:val="0071562A"/>
    <w:rsid w:val="00717E72"/>
    <w:rsid w:val="00722B9A"/>
    <w:rsid w:val="00731F86"/>
    <w:rsid w:val="00733E67"/>
    <w:rsid w:val="00734A21"/>
    <w:rsid w:val="00735790"/>
    <w:rsid w:val="0073584C"/>
    <w:rsid w:val="00742921"/>
    <w:rsid w:val="007459B9"/>
    <w:rsid w:val="00746FDE"/>
    <w:rsid w:val="00747C50"/>
    <w:rsid w:val="007502B3"/>
    <w:rsid w:val="00751953"/>
    <w:rsid w:val="007532FC"/>
    <w:rsid w:val="00754862"/>
    <w:rsid w:val="00755D6F"/>
    <w:rsid w:val="007611FF"/>
    <w:rsid w:val="00766C18"/>
    <w:rsid w:val="007676E5"/>
    <w:rsid w:val="00767FE5"/>
    <w:rsid w:val="00770CC3"/>
    <w:rsid w:val="00772376"/>
    <w:rsid w:val="00773F15"/>
    <w:rsid w:val="0077412A"/>
    <w:rsid w:val="00774A1C"/>
    <w:rsid w:val="00782059"/>
    <w:rsid w:val="0078373D"/>
    <w:rsid w:val="00785FC8"/>
    <w:rsid w:val="00786BA5"/>
    <w:rsid w:val="007877F9"/>
    <w:rsid w:val="0079230B"/>
    <w:rsid w:val="00797587"/>
    <w:rsid w:val="00797CB5"/>
    <w:rsid w:val="007A0FEA"/>
    <w:rsid w:val="007A2F38"/>
    <w:rsid w:val="007A4B78"/>
    <w:rsid w:val="007A7F3E"/>
    <w:rsid w:val="007B233A"/>
    <w:rsid w:val="007C0BA2"/>
    <w:rsid w:val="007C1559"/>
    <w:rsid w:val="007C1638"/>
    <w:rsid w:val="007C1E96"/>
    <w:rsid w:val="007C24DC"/>
    <w:rsid w:val="007C2F58"/>
    <w:rsid w:val="007C4FA5"/>
    <w:rsid w:val="007C5E9D"/>
    <w:rsid w:val="007C7AE1"/>
    <w:rsid w:val="007D14DC"/>
    <w:rsid w:val="007D4265"/>
    <w:rsid w:val="007E0072"/>
    <w:rsid w:val="007E1BC9"/>
    <w:rsid w:val="007E36FA"/>
    <w:rsid w:val="007E460E"/>
    <w:rsid w:val="007E4A5C"/>
    <w:rsid w:val="007E4D0C"/>
    <w:rsid w:val="007E4F3E"/>
    <w:rsid w:val="007E6ADE"/>
    <w:rsid w:val="007F0AD3"/>
    <w:rsid w:val="007F0EC4"/>
    <w:rsid w:val="007F1B4A"/>
    <w:rsid w:val="007F218B"/>
    <w:rsid w:val="007F38C4"/>
    <w:rsid w:val="007F4985"/>
    <w:rsid w:val="007F7D15"/>
    <w:rsid w:val="008008B7"/>
    <w:rsid w:val="00801C60"/>
    <w:rsid w:val="00801EAD"/>
    <w:rsid w:val="008034ED"/>
    <w:rsid w:val="008040C6"/>
    <w:rsid w:val="0080525F"/>
    <w:rsid w:val="00814653"/>
    <w:rsid w:val="00815AD7"/>
    <w:rsid w:val="00816F56"/>
    <w:rsid w:val="008210FF"/>
    <w:rsid w:val="00821A3B"/>
    <w:rsid w:val="00823A7C"/>
    <w:rsid w:val="00824DA9"/>
    <w:rsid w:val="00825325"/>
    <w:rsid w:val="0082532F"/>
    <w:rsid w:val="00831F70"/>
    <w:rsid w:val="008343CA"/>
    <w:rsid w:val="008346E1"/>
    <w:rsid w:val="008378F4"/>
    <w:rsid w:val="00840061"/>
    <w:rsid w:val="008407D8"/>
    <w:rsid w:val="00840DCC"/>
    <w:rsid w:val="008446D0"/>
    <w:rsid w:val="008461D6"/>
    <w:rsid w:val="008526DE"/>
    <w:rsid w:val="00852FEE"/>
    <w:rsid w:val="00853131"/>
    <w:rsid w:val="00854731"/>
    <w:rsid w:val="0085516F"/>
    <w:rsid w:val="00856500"/>
    <w:rsid w:val="00856DAB"/>
    <w:rsid w:val="00866B66"/>
    <w:rsid w:val="00867136"/>
    <w:rsid w:val="00870D0C"/>
    <w:rsid w:val="00871D32"/>
    <w:rsid w:val="008802F2"/>
    <w:rsid w:val="00881AC0"/>
    <w:rsid w:val="00881D3D"/>
    <w:rsid w:val="008821BA"/>
    <w:rsid w:val="008830E6"/>
    <w:rsid w:val="00883378"/>
    <w:rsid w:val="00885943"/>
    <w:rsid w:val="00887A04"/>
    <w:rsid w:val="008909D6"/>
    <w:rsid w:val="008969ED"/>
    <w:rsid w:val="00897C5D"/>
    <w:rsid w:val="008A07AD"/>
    <w:rsid w:val="008A3D6B"/>
    <w:rsid w:val="008A5035"/>
    <w:rsid w:val="008C01DB"/>
    <w:rsid w:val="008C04AB"/>
    <w:rsid w:val="008C09E4"/>
    <w:rsid w:val="008C2BF6"/>
    <w:rsid w:val="008C592E"/>
    <w:rsid w:val="008C7AF0"/>
    <w:rsid w:val="008C7BC8"/>
    <w:rsid w:val="008D053F"/>
    <w:rsid w:val="008D2AD8"/>
    <w:rsid w:val="008D3072"/>
    <w:rsid w:val="008D73D4"/>
    <w:rsid w:val="008D75D5"/>
    <w:rsid w:val="008D774C"/>
    <w:rsid w:val="008E2EAD"/>
    <w:rsid w:val="008E3015"/>
    <w:rsid w:val="008E65A3"/>
    <w:rsid w:val="008F0AF5"/>
    <w:rsid w:val="008F32CF"/>
    <w:rsid w:val="00904BB0"/>
    <w:rsid w:val="00905356"/>
    <w:rsid w:val="009058DC"/>
    <w:rsid w:val="00915202"/>
    <w:rsid w:val="00920216"/>
    <w:rsid w:val="00926C20"/>
    <w:rsid w:val="00932968"/>
    <w:rsid w:val="0093395B"/>
    <w:rsid w:val="00935AF9"/>
    <w:rsid w:val="00936951"/>
    <w:rsid w:val="00937287"/>
    <w:rsid w:val="009372C3"/>
    <w:rsid w:val="009401DF"/>
    <w:rsid w:val="00943D7F"/>
    <w:rsid w:val="0094484A"/>
    <w:rsid w:val="00945C25"/>
    <w:rsid w:val="00946D83"/>
    <w:rsid w:val="00947E05"/>
    <w:rsid w:val="00950BCC"/>
    <w:rsid w:val="009515AC"/>
    <w:rsid w:val="0095181A"/>
    <w:rsid w:val="009535D3"/>
    <w:rsid w:val="009565EF"/>
    <w:rsid w:val="00957A8E"/>
    <w:rsid w:val="009604E7"/>
    <w:rsid w:val="00960919"/>
    <w:rsid w:val="00965166"/>
    <w:rsid w:val="00965BAF"/>
    <w:rsid w:val="00966155"/>
    <w:rsid w:val="009663C1"/>
    <w:rsid w:val="00970F86"/>
    <w:rsid w:val="00974FCD"/>
    <w:rsid w:val="00976683"/>
    <w:rsid w:val="00982F40"/>
    <w:rsid w:val="00992DE4"/>
    <w:rsid w:val="00993DCF"/>
    <w:rsid w:val="009A37C6"/>
    <w:rsid w:val="009A3A65"/>
    <w:rsid w:val="009A3B8F"/>
    <w:rsid w:val="009A7ABD"/>
    <w:rsid w:val="009B23E1"/>
    <w:rsid w:val="009B4576"/>
    <w:rsid w:val="009B5BAF"/>
    <w:rsid w:val="009B6375"/>
    <w:rsid w:val="009B7E32"/>
    <w:rsid w:val="009C1E9F"/>
    <w:rsid w:val="009D1897"/>
    <w:rsid w:val="009D1D06"/>
    <w:rsid w:val="009D32A7"/>
    <w:rsid w:val="009D74E9"/>
    <w:rsid w:val="009D7C79"/>
    <w:rsid w:val="009E2F13"/>
    <w:rsid w:val="009E2FB3"/>
    <w:rsid w:val="009E3230"/>
    <w:rsid w:val="009E3255"/>
    <w:rsid w:val="009F2BF7"/>
    <w:rsid w:val="009F36EE"/>
    <w:rsid w:val="009F63D0"/>
    <w:rsid w:val="009F6522"/>
    <w:rsid w:val="009F742D"/>
    <w:rsid w:val="00A00A95"/>
    <w:rsid w:val="00A02395"/>
    <w:rsid w:val="00A02D38"/>
    <w:rsid w:val="00A02E9C"/>
    <w:rsid w:val="00A03F81"/>
    <w:rsid w:val="00A141A7"/>
    <w:rsid w:val="00A14857"/>
    <w:rsid w:val="00A15924"/>
    <w:rsid w:val="00A15937"/>
    <w:rsid w:val="00A21BF1"/>
    <w:rsid w:val="00A2210C"/>
    <w:rsid w:val="00A237EC"/>
    <w:rsid w:val="00A27975"/>
    <w:rsid w:val="00A3044F"/>
    <w:rsid w:val="00A33724"/>
    <w:rsid w:val="00A341E0"/>
    <w:rsid w:val="00A346C4"/>
    <w:rsid w:val="00A34EBB"/>
    <w:rsid w:val="00A41112"/>
    <w:rsid w:val="00A41E80"/>
    <w:rsid w:val="00A44840"/>
    <w:rsid w:val="00A47936"/>
    <w:rsid w:val="00A47E62"/>
    <w:rsid w:val="00A51ECE"/>
    <w:rsid w:val="00A522D3"/>
    <w:rsid w:val="00A53FB3"/>
    <w:rsid w:val="00A54BAF"/>
    <w:rsid w:val="00A55355"/>
    <w:rsid w:val="00A55ED7"/>
    <w:rsid w:val="00A56995"/>
    <w:rsid w:val="00A56ECB"/>
    <w:rsid w:val="00A57570"/>
    <w:rsid w:val="00A57C05"/>
    <w:rsid w:val="00A57CCE"/>
    <w:rsid w:val="00A57F45"/>
    <w:rsid w:val="00A60388"/>
    <w:rsid w:val="00A61423"/>
    <w:rsid w:val="00A63509"/>
    <w:rsid w:val="00A65D58"/>
    <w:rsid w:val="00A66CCE"/>
    <w:rsid w:val="00A672AB"/>
    <w:rsid w:val="00A70D90"/>
    <w:rsid w:val="00A7356C"/>
    <w:rsid w:val="00A75BA6"/>
    <w:rsid w:val="00A8355A"/>
    <w:rsid w:val="00A84F40"/>
    <w:rsid w:val="00A86BBE"/>
    <w:rsid w:val="00A870F6"/>
    <w:rsid w:val="00A91E70"/>
    <w:rsid w:val="00A96697"/>
    <w:rsid w:val="00AA0C4D"/>
    <w:rsid w:val="00AA1B95"/>
    <w:rsid w:val="00AA483E"/>
    <w:rsid w:val="00AA667D"/>
    <w:rsid w:val="00AA6AA1"/>
    <w:rsid w:val="00AA7196"/>
    <w:rsid w:val="00AB0E6F"/>
    <w:rsid w:val="00AB33DE"/>
    <w:rsid w:val="00AB3D83"/>
    <w:rsid w:val="00AB517B"/>
    <w:rsid w:val="00AB5643"/>
    <w:rsid w:val="00AC0259"/>
    <w:rsid w:val="00AC0805"/>
    <w:rsid w:val="00AC56BF"/>
    <w:rsid w:val="00AC6C3D"/>
    <w:rsid w:val="00AC7541"/>
    <w:rsid w:val="00AC7D42"/>
    <w:rsid w:val="00AD0EB8"/>
    <w:rsid w:val="00AD440C"/>
    <w:rsid w:val="00AD5436"/>
    <w:rsid w:val="00AD55F9"/>
    <w:rsid w:val="00AD6888"/>
    <w:rsid w:val="00AD6AFC"/>
    <w:rsid w:val="00AE2F7E"/>
    <w:rsid w:val="00AE37E8"/>
    <w:rsid w:val="00AE3F56"/>
    <w:rsid w:val="00AE4187"/>
    <w:rsid w:val="00AE6B99"/>
    <w:rsid w:val="00AE7D6D"/>
    <w:rsid w:val="00AF2DCC"/>
    <w:rsid w:val="00AF3382"/>
    <w:rsid w:val="00AF3A5F"/>
    <w:rsid w:val="00B03630"/>
    <w:rsid w:val="00B04ED3"/>
    <w:rsid w:val="00B0597A"/>
    <w:rsid w:val="00B0703F"/>
    <w:rsid w:val="00B07917"/>
    <w:rsid w:val="00B07BC7"/>
    <w:rsid w:val="00B102E6"/>
    <w:rsid w:val="00B10646"/>
    <w:rsid w:val="00B11131"/>
    <w:rsid w:val="00B12959"/>
    <w:rsid w:val="00B13DD6"/>
    <w:rsid w:val="00B2603F"/>
    <w:rsid w:val="00B27D43"/>
    <w:rsid w:val="00B27E4C"/>
    <w:rsid w:val="00B30020"/>
    <w:rsid w:val="00B306FE"/>
    <w:rsid w:val="00B32C70"/>
    <w:rsid w:val="00B33682"/>
    <w:rsid w:val="00B3664D"/>
    <w:rsid w:val="00B41691"/>
    <w:rsid w:val="00B440AC"/>
    <w:rsid w:val="00B45AD7"/>
    <w:rsid w:val="00B4629E"/>
    <w:rsid w:val="00B462A3"/>
    <w:rsid w:val="00B51F40"/>
    <w:rsid w:val="00B54C27"/>
    <w:rsid w:val="00B55B6C"/>
    <w:rsid w:val="00B5674D"/>
    <w:rsid w:val="00B56B05"/>
    <w:rsid w:val="00B615E4"/>
    <w:rsid w:val="00B666DA"/>
    <w:rsid w:val="00B67502"/>
    <w:rsid w:val="00B67626"/>
    <w:rsid w:val="00B7099F"/>
    <w:rsid w:val="00B727E8"/>
    <w:rsid w:val="00B729C9"/>
    <w:rsid w:val="00B72C21"/>
    <w:rsid w:val="00B7447C"/>
    <w:rsid w:val="00B754CC"/>
    <w:rsid w:val="00B7771E"/>
    <w:rsid w:val="00B824B5"/>
    <w:rsid w:val="00B82C30"/>
    <w:rsid w:val="00B842BF"/>
    <w:rsid w:val="00B84414"/>
    <w:rsid w:val="00B92BA8"/>
    <w:rsid w:val="00B92D96"/>
    <w:rsid w:val="00B9616A"/>
    <w:rsid w:val="00BA36ED"/>
    <w:rsid w:val="00BA3815"/>
    <w:rsid w:val="00BB1179"/>
    <w:rsid w:val="00BB55DE"/>
    <w:rsid w:val="00BB70AA"/>
    <w:rsid w:val="00BC6039"/>
    <w:rsid w:val="00BC61CF"/>
    <w:rsid w:val="00BC61DC"/>
    <w:rsid w:val="00BD1608"/>
    <w:rsid w:val="00BD5355"/>
    <w:rsid w:val="00BD7CA2"/>
    <w:rsid w:val="00BE4B2A"/>
    <w:rsid w:val="00BE57E8"/>
    <w:rsid w:val="00BF05EC"/>
    <w:rsid w:val="00BF3248"/>
    <w:rsid w:val="00BF3307"/>
    <w:rsid w:val="00BF36FC"/>
    <w:rsid w:val="00BF3A53"/>
    <w:rsid w:val="00BF3DFD"/>
    <w:rsid w:val="00BF674C"/>
    <w:rsid w:val="00BF79B0"/>
    <w:rsid w:val="00C00A86"/>
    <w:rsid w:val="00C02892"/>
    <w:rsid w:val="00C104A3"/>
    <w:rsid w:val="00C115DD"/>
    <w:rsid w:val="00C11DDE"/>
    <w:rsid w:val="00C11E46"/>
    <w:rsid w:val="00C1445A"/>
    <w:rsid w:val="00C21F27"/>
    <w:rsid w:val="00C22321"/>
    <w:rsid w:val="00C23420"/>
    <w:rsid w:val="00C24243"/>
    <w:rsid w:val="00C24B57"/>
    <w:rsid w:val="00C265C4"/>
    <w:rsid w:val="00C34B37"/>
    <w:rsid w:val="00C46A62"/>
    <w:rsid w:val="00C47F9B"/>
    <w:rsid w:val="00C509EE"/>
    <w:rsid w:val="00C54246"/>
    <w:rsid w:val="00C61154"/>
    <w:rsid w:val="00C618C3"/>
    <w:rsid w:val="00C64B17"/>
    <w:rsid w:val="00C67622"/>
    <w:rsid w:val="00C70758"/>
    <w:rsid w:val="00C71AED"/>
    <w:rsid w:val="00C72C26"/>
    <w:rsid w:val="00C736F2"/>
    <w:rsid w:val="00C74CF4"/>
    <w:rsid w:val="00C75F2D"/>
    <w:rsid w:val="00C7626C"/>
    <w:rsid w:val="00C76871"/>
    <w:rsid w:val="00C81164"/>
    <w:rsid w:val="00C817D8"/>
    <w:rsid w:val="00C81E38"/>
    <w:rsid w:val="00C84FF3"/>
    <w:rsid w:val="00C85EB2"/>
    <w:rsid w:val="00C8700C"/>
    <w:rsid w:val="00C912BD"/>
    <w:rsid w:val="00C92D66"/>
    <w:rsid w:val="00C9515B"/>
    <w:rsid w:val="00C9726E"/>
    <w:rsid w:val="00CA16EA"/>
    <w:rsid w:val="00CA2679"/>
    <w:rsid w:val="00CA5AF4"/>
    <w:rsid w:val="00CA5C36"/>
    <w:rsid w:val="00CA6D86"/>
    <w:rsid w:val="00CA702F"/>
    <w:rsid w:val="00CB010F"/>
    <w:rsid w:val="00CB30DA"/>
    <w:rsid w:val="00CB464E"/>
    <w:rsid w:val="00CB4A2D"/>
    <w:rsid w:val="00CC0B3A"/>
    <w:rsid w:val="00CC1F2B"/>
    <w:rsid w:val="00CC2E1D"/>
    <w:rsid w:val="00CC75AA"/>
    <w:rsid w:val="00CD0435"/>
    <w:rsid w:val="00CD0835"/>
    <w:rsid w:val="00CD2F1A"/>
    <w:rsid w:val="00CD57B9"/>
    <w:rsid w:val="00CD6674"/>
    <w:rsid w:val="00CD7D19"/>
    <w:rsid w:val="00CE37CF"/>
    <w:rsid w:val="00CE4DC7"/>
    <w:rsid w:val="00CE5B1D"/>
    <w:rsid w:val="00CE6B1D"/>
    <w:rsid w:val="00CF0299"/>
    <w:rsid w:val="00CF162A"/>
    <w:rsid w:val="00CF1A46"/>
    <w:rsid w:val="00CF2CC7"/>
    <w:rsid w:val="00CF2FD0"/>
    <w:rsid w:val="00CF49F9"/>
    <w:rsid w:val="00CF7892"/>
    <w:rsid w:val="00D0045C"/>
    <w:rsid w:val="00D009F6"/>
    <w:rsid w:val="00D03D5D"/>
    <w:rsid w:val="00D07C18"/>
    <w:rsid w:val="00D07CAA"/>
    <w:rsid w:val="00D167CB"/>
    <w:rsid w:val="00D1681F"/>
    <w:rsid w:val="00D25EA5"/>
    <w:rsid w:val="00D33428"/>
    <w:rsid w:val="00D349BA"/>
    <w:rsid w:val="00D36563"/>
    <w:rsid w:val="00D411E1"/>
    <w:rsid w:val="00D44DD8"/>
    <w:rsid w:val="00D460B8"/>
    <w:rsid w:val="00D467B6"/>
    <w:rsid w:val="00D54AA0"/>
    <w:rsid w:val="00D5684F"/>
    <w:rsid w:val="00D60597"/>
    <w:rsid w:val="00D62B68"/>
    <w:rsid w:val="00D63E8B"/>
    <w:rsid w:val="00D64DCD"/>
    <w:rsid w:val="00D66802"/>
    <w:rsid w:val="00D67316"/>
    <w:rsid w:val="00D674F0"/>
    <w:rsid w:val="00D75B2F"/>
    <w:rsid w:val="00D7638C"/>
    <w:rsid w:val="00D904C8"/>
    <w:rsid w:val="00D92852"/>
    <w:rsid w:val="00DA67B6"/>
    <w:rsid w:val="00DB0B3A"/>
    <w:rsid w:val="00DB5DB1"/>
    <w:rsid w:val="00DC006B"/>
    <w:rsid w:val="00DC0434"/>
    <w:rsid w:val="00DC18CB"/>
    <w:rsid w:val="00DC1902"/>
    <w:rsid w:val="00DC7775"/>
    <w:rsid w:val="00DD05C7"/>
    <w:rsid w:val="00DD251E"/>
    <w:rsid w:val="00DE01F8"/>
    <w:rsid w:val="00DE0F31"/>
    <w:rsid w:val="00DE1797"/>
    <w:rsid w:val="00DE2194"/>
    <w:rsid w:val="00DE244E"/>
    <w:rsid w:val="00DE3055"/>
    <w:rsid w:val="00DE30C4"/>
    <w:rsid w:val="00DE4D93"/>
    <w:rsid w:val="00DE54F9"/>
    <w:rsid w:val="00DE5CAF"/>
    <w:rsid w:val="00DE6692"/>
    <w:rsid w:val="00DE78A5"/>
    <w:rsid w:val="00DE797B"/>
    <w:rsid w:val="00DF028C"/>
    <w:rsid w:val="00DF105E"/>
    <w:rsid w:val="00DF1C46"/>
    <w:rsid w:val="00DF60DA"/>
    <w:rsid w:val="00E03BAC"/>
    <w:rsid w:val="00E04784"/>
    <w:rsid w:val="00E04CAC"/>
    <w:rsid w:val="00E04F5B"/>
    <w:rsid w:val="00E06BA4"/>
    <w:rsid w:val="00E10BFC"/>
    <w:rsid w:val="00E10C3A"/>
    <w:rsid w:val="00E20449"/>
    <w:rsid w:val="00E217E0"/>
    <w:rsid w:val="00E23656"/>
    <w:rsid w:val="00E24E5F"/>
    <w:rsid w:val="00E25144"/>
    <w:rsid w:val="00E26CF6"/>
    <w:rsid w:val="00E304B7"/>
    <w:rsid w:val="00E31E5F"/>
    <w:rsid w:val="00E34679"/>
    <w:rsid w:val="00E412AE"/>
    <w:rsid w:val="00E413EF"/>
    <w:rsid w:val="00E42824"/>
    <w:rsid w:val="00E42AA0"/>
    <w:rsid w:val="00E42B88"/>
    <w:rsid w:val="00E4329E"/>
    <w:rsid w:val="00E43D3D"/>
    <w:rsid w:val="00E45F61"/>
    <w:rsid w:val="00E468D5"/>
    <w:rsid w:val="00E4724A"/>
    <w:rsid w:val="00E6347B"/>
    <w:rsid w:val="00E640F1"/>
    <w:rsid w:val="00E73B31"/>
    <w:rsid w:val="00E75072"/>
    <w:rsid w:val="00E752E9"/>
    <w:rsid w:val="00E76E24"/>
    <w:rsid w:val="00E77AA6"/>
    <w:rsid w:val="00E77D05"/>
    <w:rsid w:val="00E800C7"/>
    <w:rsid w:val="00E809DA"/>
    <w:rsid w:val="00E81B64"/>
    <w:rsid w:val="00E81F5B"/>
    <w:rsid w:val="00E82C79"/>
    <w:rsid w:val="00E84A64"/>
    <w:rsid w:val="00E854EF"/>
    <w:rsid w:val="00E87BF0"/>
    <w:rsid w:val="00E979C4"/>
    <w:rsid w:val="00EA0CD3"/>
    <w:rsid w:val="00EA493D"/>
    <w:rsid w:val="00EA5D0F"/>
    <w:rsid w:val="00EB151A"/>
    <w:rsid w:val="00EB5962"/>
    <w:rsid w:val="00EB5F96"/>
    <w:rsid w:val="00EC0607"/>
    <w:rsid w:val="00EC26F9"/>
    <w:rsid w:val="00EC32CD"/>
    <w:rsid w:val="00EC3B15"/>
    <w:rsid w:val="00EC5C1B"/>
    <w:rsid w:val="00ED5EDA"/>
    <w:rsid w:val="00ED626E"/>
    <w:rsid w:val="00EE0790"/>
    <w:rsid w:val="00EE4636"/>
    <w:rsid w:val="00EE7678"/>
    <w:rsid w:val="00EE77A6"/>
    <w:rsid w:val="00EF0532"/>
    <w:rsid w:val="00EF1EC7"/>
    <w:rsid w:val="00EF5DC9"/>
    <w:rsid w:val="00F0610B"/>
    <w:rsid w:val="00F06E72"/>
    <w:rsid w:val="00F070E0"/>
    <w:rsid w:val="00F1022F"/>
    <w:rsid w:val="00F1026B"/>
    <w:rsid w:val="00F168C3"/>
    <w:rsid w:val="00F16C7E"/>
    <w:rsid w:val="00F240A6"/>
    <w:rsid w:val="00F25838"/>
    <w:rsid w:val="00F2621E"/>
    <w:rsid w:val="00F26622"/>
    <w:rsid w:val="00F311AA"/>
    <w:rsid w:val="00F31AD8"/>
    <w:rsid w:val="00F331B7"/>
    <w:rsid w:val="00F34477"/>
    <w:rsid w:val="00F40133"/>
    <w:rsid w:val="00F4142A"/>
    <w:rsid w:val="00F41BB0"/>
    <w:rsid w:val="00F4398A"/>
    <w:rsid w:val="00F43B8D"/>
    <w:rsid w:val="00F43BE4"/>
    <w:rsid w:val="00F444BA"/>
    <w:rsid w:val="00F504C2"/>
    <w:rsid w:val="00F5152D"/>
    <w:rsid w:val="00F5365A"/>
    <w:rsid w:val="00F55919"/>
    <w:rsid w:val="00F55F8D"/>
    <w:rsid w:val="00F6027A"/>
    <w:rsid w:val="00F60580"/>
    <w:rsid w:val="00F62F85"/>
    <w:rsid w:val="00F65852"/>
    <w:rsid w:val="00F713BB"/>
    <w:rsid w:val="00F718F6"/>
    <w:rsid w:val="00F75A51"/>
    <w:rsid w:val="00F76243"/>
    <w:rsid w:val="00F7706C"/>
    <w:rsid w:val="00F80044"/>
    <w:rsid w:val="00F8154D"/>
    <w:rsid w:val="00F82568"/>
    <w:rsid w:val="00F84AE8"/>
    <w:rsid w:val="00F85DA2"/>
    <w:rsid w:val="00F866CA"/>
    <w:rsid w:val="00F86A66"/>
    <w:rsid w:val="00F87611"/>
    <w:rsid w:val="00F9075F"/>
    <w:rsid w:val="00F91BA4"/>
    <w:rsid w:val="00F91DD8"/>
    <w:rsid w:val="00F956F1"/>
    <w:rsid w:val="00FA2213"/>
    <w:rsid w:val="00FA5A28"/>
    <w:rsid w:val="00FA5FCC"/>
    <w:rsid w:val="00FA7467"/>
    <w:rsid w:val="00FB108A"/>
    <w:rsid w:val="00FB126B"/>
    <w:rsid w:val="00FB2D76"/>
    <w:rsid w:val="00FB2DB2"/>
    <w:rsid w:val="00FB5C3E"/>
    <w:rsid w:val="00FB74F3"/>
    <w:rsid w:val="00FB75B9"/>
    <w:rsid w:val="00FC1ADA"/>
    <w:rsid w:val="00FC78D2"/>
    <w:rsid w:val="00FD089D"/>
    <w:rsid w:val="00FD2885"/>
    <w:rsid w:val="00FD4FAD"/>
    <w:rsid w:val="00FE27C3"/>
    <w:rsid w:val="00FF0D8F"/>
    <w:rsid w:val="00FF4AFF"/>
    <w:rsid w:val="00FF6A9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F74416"/>
  <w15:docId w15:val="{E442965E-C6F3-4950-B3AD-B593D405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30F"/>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297045"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004D13"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004D13" w:themeColor="accent1" w:themeShade="7F"/>
    </w:rPr>
  </w:style>
  <w:style w:type="paragraph" w:styleId="Heading8">
    <w:name w:val="heading 8"/>
    <w:basedOn w:val="Normal"/>
    <w:next w:val="Normal"/>
    <w:link w:val="Heading8Char"/>
    <w:uiPriority w:val="9"/>
    <w:semiHidden/>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table" w:styleId="TableGrid">
    <w:name w:val="Table Grid"/>
    <w:basedOn w:val="TableNormal"/>
    <w:uiPriority w:val="3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7"/>
      </w:numPr>
    </w:pPr>
  </w:style>
  <w:style w:type="numbering" w:styleId="1ai">
    <w:name w:val="Outline List 1"/>
    <w:basedOn w:val="NoList"/>
    <w:uiPriority w:val="99"/>
    <w:semiHidden/>
    <w:unhideWhenUsed/>
    <w:rsid w:val="00162777"/>
    <w:pPr>
      <w:numPr>
        <w:numId w:val="6"/>
      </w:numPr>
    </w:pPr>
  </w:style>
  <w:style w:type="numbering" w:styleId="ArticleSection">
    <w:name w:val="Outline List 3"/>
    <w:basedOn w:val="NoList"/>
    <w:uiPriority w:val="99"/>
    <w:semiHidden/>
    <w:unhideWhenUsed/>
    <w:rsid w:val="00162777"/>
    <w:pPr>
      <w:numPr>
        <w:numId w:val="8"/>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8FFCA" w:themeFill="accent1" w:themeFillTint="33"/>
      <w:tcMar>
        <w:top w:w="57" w:type="dxa"/>
        <w:left w:w="57" w:type="dxa"/>
        <w:bottom w:w="57" w:type="dxa"/>
        <w:right w:w="57" w:type="dxa"/>
      </w:tcMar>
    </w:tcPr>
    <w:tblStylePr w:type="firstRow">
      <w:rPr>
        <w:rFonts w:asciiTheme="majorHAnsi" w:hAnsiTheme="majorHAnsi"/>
        <w:b/>
        <w:bCs/>
      </w:rPr>
      <w:tblPr/>
      <w:tcPr>
        <w:shd w:val="clear" w:color="auto" w:fill="71FF95" w:themeFill="accent1" w:themeFillTint="66"/>
      </w:tcPr>
    </w:tblStylePr>
    <w:tblStylePr w:type="lastRow">
      <w:rPr>
        <w:b/>
        <w:bCs/>
        <w:color w:val="000000" w:themeColor="text1"/>
      </w:rPr>
      <w:tblPr/>
      <w:tcPr>
        <w:shd w:val="clear" w:color="auto" w:fill="71FF95" w:themeFill="accent1" w:themeFillTint="66"/>
      </w:tcPr>
    </w:tblStylePr>
    <w:tblStylePr w:type="firstCol">
      <w:rPr>
        <w:color w:val="FFFFFF" w:themeColor="background1"/>
      </w:rPr>
      <w:tblPr/>
      <w:tcPr>
        <w:shd w:val="clear" w:color="auto" w:fill="00741D" w:themeFill="accent1" w:themeFillShade="BF"/>
      </w:tcPr>
    </w:tblStylePr>
    <w:tblStylePr w:type="lastCol">
      <w:rPr>
        <w:color w:val="FFFFFF" w:themeColor="background1"/>
      </w:rPr>
      <w:tblPr/>
      <w:tcPr>
        <w:shd w:val="clear" w:color="auto" w:fill="00741D" w:themeFill="accent1" w:themeFillShade="BF"/>
      </w:tcPr>
    </w:tblStylePr>
    <w:tblStylePr w:type="band1Vert">
      <w:tblPr/>
      <w:tcPr>
        <w:shd w:val="clear" w:color="auto" w:fill="4EFF7B" w:themeFill="accent1" w:themeFillTint="7F"/>
      </w:tcPr>
    </w:tblStylePr>
    <w:tblStylePr w:type="band1Horz">
      <w:tblPr/>
      <w:tcPr>
        <w:shd w:val="clear" w:color="auto" w:fill="4EFF7B"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BFCFF" w:themeFill="accent4" w:themeFillTint="33"/>
      <w:tcMar>
        <w:top w:w="57" w:type="dxa"/>
        <w:left w:w="57" w:type="dxa"/>
        <w:bottom w:w="57" w:type="dxa"/>
        <w:right w:w="57" w:type="dxa"/>
      </w:tcMar>
    </w:tcPr>
    <w:tblStylePr w:type="firstRow">
      <w:rPr>
        <w:rFonts w:asciiTheme="majorHAnsi" w:hAnsiTheme="majorHAnsi"/>
        <w:b/>
        <w:bCs/>
      </w:rPr>
      <w:tblPr/>
      <w:tcPr>
        <w:shd w:val="clear" w:color="auto" w:fill="F7FAFF" w:themeFill="accent4" w:themeFillTint="66"/>
      </w:tcPr>
    </w:tblStylePr>
    <w:tblStylePr w:type="lastRow">
      <w:rPr>
        <w:b/>
        <w:bCs/>
        <w:color w:val="000000" w:themeColor="text1"/>
      </w:rPr>
      <w:tblPr/>
      <w:tcPr>
        <w:shd w:val="clear" w:color="auto" w:fill="F7FAFF" w:themeFill="accent4" w:themeFillTint="66"/>
      </w:tcPr>
    </w:tblStylePr>
    <w:tblStylePr w:type="firstCol">
      <w:rPr>
        <w:color w:val="FFFFFF" w:themeColor="background1"/>
      </w:rPr>
      <w:tblPr/>
      <w:tcPr>
        <w:shd w:val="clear" w:color="auto" w:fill="70B7FF" w:themeFill="accent4" w:themeFillShade="BF"/>
      </w:tcPr>
    </w:tblStylePr>
    <w:tblStylePr w:type="lastCol">
      <w:rPr>
        <w:color w:val="FFFFFF" w:themeColor="background1"/>
      </w:rPr>
      <w:tblPr/>
      <w:tcPr>
        <w:shd w:val="clear" w:color="auto" w:fill="70B7FF" w:themeFill="accent4" w:themeFillShade="BF"/>
      </w:tcPr>
    </w:tblStylePr>
    <w:tblStylePr w:type="band1Vert">
      <w:tblPr/>
      <w:tcPr>
        <w:shd w:val="clear" w:color="auto" w:fill="F5F9FF" w:themeFill="accent4" w:themeFillTint="7F"/>
      </w:tcPr>
    </w:tblStylePr>
    <w:tblStylePr w:type="band1Horz">
      <w:tblPr/>
      <w:tcPr>
        <w:shd w:val="clear" w:color="auto" w:fill="F5F9FF"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AEBD7" w:themeFill="accent5" w:themeFillTint="33"/>
      <w:tcMar>
        <w:top w:w="57" w:type="dxa"/>
        <w:left w:w="57" w:type="dxa"/>
        <w:bottom w:w="57" w:type="dxa"/>
        <w:right w:w="57" w:type="dxa"/>
      </w:tcMar>
    </w:tcPr>
    <w:tblStylePr w:type="firstRow">
      <w:rPr>
        <w:rFonts w:asciiTheme="majorHAnsi" w:hAnsiTheme="majorHAnsi"/>
        <w:b/>
        <w:bCs/>
      </w:rPr>
      <w:tblPr/>
      <w:tcPr>
        <w:shd w:val="clear" w:color="auto" w:fill="96D8B0" w:themeFill="accent5" w:themeFillTint="66"/>
      </w:tcPr>
    </w:tblStylePr>
    <w:tblStylePr w:type="lastRow">
      <w:rPr>
        <w:b/>
        <w:bCs/>
        <w:color w:val="000000" w:themeColor="text1"/>
      </w:rPr>
      <w:tblPr/>
      <w:tcPr>
        <w:shd w:val="clear" w:color="auto" w:fill="96D8B0" w:themeFill="accent5" w:themeFillTint="66"/>
      </w:tcPr>
    </w:tblStylePr>
    <w:tblStylePr w:type="firstCol">
      <w:rPr>
        <w:color w:val="FFFFFF" w:themeColor="background1"/>
      </w:rPr>
      <w:tblPr/>
      <w:tcPr>
        <w:shd w:val="clear" w:color="auto" w:fill="1E5333" w:themeFill="accent5" w:themeFillShade="BF"/>
      </w:tcPr>
    </w:tblStylePr>
    <w:tblStylePr w:type="lastCol">
      <w:rPr>
        <w:color w:val="FFFFFF" w:themeColor="background1"/>
      </w:rPr>
      <w:tblPr/>
      <w:tcPr>
        <w:shd w:val="clear" w:color="auto" w:fill="1E5333" w:themeFill="accent5" w:themeFillShade="BF"/>
      </w:tcPr>
    </w:tblStylePr>
    <w:tblStylePr w:type="band1Vert">
      <w:tblPr/>
      <w:tcPr>
        <w:shd w:val="clear" w:color="auto" w:fill="7CCF9D" w:themeFill="accent5" w:themeFillTint="7F"/>
      </w:tcPr>
    </w:tblStylePr>
    <w:tblStylePr w:type="band1Horz">
      <w:tblPr/>
      <w:tcPr>
        <w:shd w:val="clear" w:color="auto" w:fill="7CCF9D"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8FFCA" w:themeFill="accent6" w:themeFillTint="33"/>
      <w:tcMar>
        <w:top w:w="57" w:type="dxa"/>
        <w:left w:w="57" w:type="dxa"/>
        <w:bottom w:w="57" w:type="dxa"/>
        <w:right w:w="57" w:type="dxa"/>
      </w:tcMar>
    </w:tcPr>
    <w:tblStylePr w:type="firstRow">
      <w:rPr>
        <w:rFonts w:asciiTheme="majorHAnsi" w:hAnsiTheme="majorHAnsi"/>
        <w:b/>
        <w:bCs/>
      </w:rPr>
      <w:tblPr/>
      <w:tcPr>
        <w:shd w:val="clear" w:color="auto" w:fill="71FF95" w:themeFill="accent6" w:themeFillTint="66"/>
      </w:tcPr>
    </w:tblStylePr>
    <w:tblStylePr w:type="lastRow">
      <w:rPr>
        <w:b/>
        <w:bCs/>
        <w:color w:val="000000" w:themeColor="text1"/>
      </w:rPr>
      <w:tblPr/>
      <w:tcPr>
        <w:shd w:val="clear" w:color="auto" w:fill="71FF95" w:themeFill="accent6" w:themeFillTint="66"/>
      </w:tcPr>
    </w:tblStylePr>
    <w:tblStylePr w:type="firstCol">
      <w:rPr>
        <w:color w:val="FFFFFF" w:themeColor="background1"/>
      </w:rPr>
      <w:tblPr/>
      <w:tcPr>
        <w:shd w:val="clear" w:color="auto" w:fill="00741D" w:themeFill="accent6" w:themeFillShade="BF"/>
      </w:tcPr>
    </w:tblStylePr>
    <w:tblStylePr w:type="lastCol">
      <w:rPr>
        <w:color w:val="FFFFFF" w:themeColor="background1"/>
      </w:rPr>
      <w:tblPr/>
      <w:tcPr>
        <w:shd w:val="clear" w:color="auto" w:fill="00741D" w:themeFill="accent6" w:themeFillShade="BF"/>
      </w:tcPr>
    </w:tblStylePr>
    <w:tblStylePr w:type="band1Vert">
      <w:tblPr/>
      <w:tcPr>
        <w:shd w:val="clear" w:color="auto" w:fill="4EFF7B" w:themeFill="accent6" w:themeFillTint="7F"/>
      </w:tcPr>
    </w:tblStylePr>
    <w:tblStylePr w:type="band1Horz">
      <w:tblPr/>
      <w:tcPr>
        <w:shd w:val="clear" w:color="auto" w:fill="4EFF7B"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DCFFE4"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BD" w:themeFill="accent1" w:themeFillTint="3F"/>
      </w:tcPr>
    </w:tblStylePr>
    <w:tblStylePr w:type="band1Horz">
      <w:tblPr/>
      <w:tcPr>
        <w:shd w:val="clear" w:color="auto" w:fill="B8FFCA"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89C3FF" w:themeFill="accent4" w:themeFillShade="CC"/>
      </w:tcPr>
    </w:tblStylePr>
    <w:tblStylePr w:type="lastRow">
      <w:rPr>
        <w:b/>
        <w:bCs/>
        <w:color w:val="89C3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DFDFF"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CFF" w:themeFill="accent4" w:themeFillTint="3F"/>
      </w:tcPr>
    </w:tblStylePr>
    <w:tblStylePr w:type="band1Horz">
      <w:tblPr/>
      <w:tcPr>
        <w:shd w:val="clear" w:color="auto" w:fill="FBFCFF"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5F5EB"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7C1F" w:themeFill="accent6" w:themeFillShade="CC"/>
      </w:tcPr>
    </w:tblStylePr>
    <w:tblStylePr w:type="lastRow">
      <w:rPr>
        <w:b/>
        <w:bCs/>
        <w:color w:val="007C1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E7CE" w:themeFill="accent5" w:themeFillTint="3F"/>
      </w:tcPr>
    </w:tblStylePr>
    <w:tblStylePr w:type="band1Horz">
      <w:tblPr/>
      <w:tcPr>
        <w:shd w:val="clear" w:color="auto" w:fill="CAEBD7"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DCFFE4"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205937" w:themeFill="accent5" w:themeFillShade="CC"/>
      </w:tcPr>
    </w:tblStylePr>
    <w:tblStylePr w:type="lastRow">
      <w:rPr>
        <w:b/>
        <w:bCs/>
        <w:color w:val="20593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BD" w:themeFill="accent6" w:themeFillTint="3F"/>
      </w:tcPr>
    </w:tblStylePr>
    <w:tblStylePr w:type="band1Horz">
      <w:tblPr/>
      <w:tcPr>
        <w:shd w:val="clear" w:color="auto" w:fill="B8FFCA"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9B28" w:themeColor="accent1"/>
        <w:bottom w:val="single" w:sz="4" w:space="0" w:color="009B28" w:themeColor="accent1"/>
        <w:right w:val="single" w:sz="4" w:space="0" w:color="009B28" w:themeColor="accent1"/>
        <w:insideH w:val="single" w:sz="4" w:space="0" w:color="FFFFFF" w:themeColor="background1"/>
        <w:insideV w:val="single" w:sz="4" w:space="0" w:color="FFFFFF" w:themeColor="background1"/>
      </w:tblBorders>
    </w:tblPr>
    <w:tcPr>
      <w:shd w:val="clear" w:color="auto" w:fill="DCFFE4"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17" w:themeFill="accent1" w:themeFillShade="99"/>
      </w:tcPr>
    </w:tblStylePr>
    <w:tblStylePr w:type="firstCol">
      <w:rPr>
        <w:color w:val="FFFFFF" w:themeColor="background1"/>
      </w:rPr>
      <w:tblPr/>
      <w:tcPr>
        <w:tcBorders>
          <w:top w:val="nil"/>
          <w:left w:val="nil"/>
          <w:bottom w:val="nil"/>
          <w:right w:val="nil"/>
          <w:insideH w:val="single" w:sz="4" w:space="0" w:color="005D17" w:themeColor="accent1" w:themeShade="99"/>
          <w:insideV w:val="nil"/>
        </w:tcBorders>
        <w:shd w:val="clear" w:color="auto" w:fill="005D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17" w:themeFill="accent1" w:themeFillShade="99"/>
      </w:tcPr>
    </w:tblStylePr>
    <w:tblStylePr w:type="band1Vert">
      <w:tblPr/>
      <w:tcPr>
        <w:shd w:val="clear" w:color="auto" w:fill="71FF95" w:themeFill="accent1" w:themeFillTint="66"/>
      </w:tcPr>
    </w:tblStylePr>
    <w:tblStylePr w:type="band1Horz">
      <w:tblPr/>
      <w:tcPr>
        <w:shd w:val="clear" w:color="auto" w:fill="4EFF7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EBF5FF"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BF5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EBF5FF" w:themeColor="accent4"/>
        <w:bottom w:val="single" w:sz="4" w:space="0" w:color="EBF5FF" w:themeColor="accent4"/>
        <w:right w:val="single" w:sz="4" w:space="0" w:color="EBF5FF" w:themeColor="accent4"/>
        <w:insideH w:val="single" w:sz="4" w:space="0" w:color="FFFFFF" w:themeColor="background1"/>
        <w:insideV w:val="single" w:sz="4" w:space="0" w:color="FFFFFF" w:themeColor="background1"/>
      </w:tblBorders>
    </w:tblPr>
    <w:tcPr>
      <w:shd w:val="clear" w:color="auto" w:fill="FDFDFF"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92FF" w:themeFill="accent4" w:themeFillShade="99"/>
      </w:tcPr>
    </w:tblStylePr>
    <w:tblStylePr w:type="firstCol">
      <w:rPr>
        <w:color w:val="FFFFFF" w:themeColor="background1"/>
      </w:rPr>
      <w:tblPr/>
      <w:tcPr>
        <w:tcBorders>
          <w:top w:val="nil"/>
          <w:left w:val="nil"/>
          <w:bottom w:val="nil"/>
          <w:right w:val="nil"/>
          <w:insideH w:val="single" w:sz="4" w:space="0" w:color="2792FF" w:themeColor="accent4" w:themeShade="99"/>
          <w:insideV w:val="nil"/>
        </w:tcBorders>
        <w:shd w:val="clear" w:color="auto" w:fill="2792F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92FF" w:themeFill="accent4" w:themeFillShade="99"/>
      </w:tcPr>
    </w:tblStylePr>
    <w:tblStylePr w:type="band1Vert">
      <w:tblPr/>
      <w:tcPr>
        <w:shd w:val="clear" w:color="auto" w:fill="F7FAFF" w:themeFill="accent4" w:themeFillTint="66"/>
      </w:tcPr>
    </w:tblStylePr>
    <w:tblStylePr w:type="band1Horz">
      <w:tblPr/>
      <w:tcPr>
        <w:shd w:val="clear" w:color="auto" w:fill="F5F9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009B28" w:themeColor="accent6"/>
        <w:left w:val="single" w:sz="4" w:space="0" w:color="297045" w:themeColor="accent5"/>
        <w:bottom w:val="single" w:sz="4" w:space="0" w:color="297045" w:themeColor="accent5"/>
        <w:right w:val="single" w:sz="4" w:space="0" w:color="297045" w:themeColor="accent5"/>
        <w:insideH w:val="single" w:sz="4" w:space="0" w:color="FFFFFF" w:themeColor="background1"/>
        <w:insideV w:val="single" w:sz="4" w:space="0" w:color="FFFFFF" w:themeColor="background1"/>
      </w:tblBorders>
    </w:tblPr>
    <w:tcPr>
      <w:shd w:val="clear" w:color="auto" w:fill="E5F5EB"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9B2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329" w:themeFill="accent5" w:themeFillShade="99"/>
      </w:tcPr>
    </w:tblStylePr>
    <w:tblStylePr w:type="firstCol">
      <w:rPr>
        <w:color w:val="FFFFFF" w:themeColor="background1"/>
      </w:rPr>
      <w:tblPr/>
      <w:tcPr>
        <w:tcBorders>
          <w:top w:val="nil"/>
          <w:left w:val="nil"/>
          <w:bottom w:val="nil"/>
          <w:right w:val="nil"/>
          <w:insideH w:val="single" w:sz="4" w:space="0" w:color="184329" w:themeColor="accent5" w:themeShade="99"/>
          <w:insideV w:val="nil"/>
        </w:tcBorders>
        <w:shd w:val="clear" w:color="auto" w:fill="18432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84329" w:themeFill="accent5" w:themeFillShade="99"/>
      </w:tcPr>
    </w:tblStylePr>
    <w:tblStylePr w:type="band1Vert">
      <w:tblPr/>
      <w:tcPr>
        <w:shd w:val="clear" w:color="auto" w:fill="96D8B0" w:themeFill="accent5" w:themeFillTint="66"/>
      </w:tcPr>
    </w:tblStylePr>
    <w:tblStylePr w:type="band1Horz">
      <w:tblPr/>
      <w:tcPr>
        <w:shd w:val="clear" w:color="auto" w:fill="7CCF9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297045" w:themeColor="accent5"/>
        <w:left w:val="single" w:sz="4" w:space="0" w:color="009B28" w:themeColor="accent6"/>
        <w:bottom w:val="single" w:sz="4" w:space="0" w:color="009B28" w:themeColor="accent6"/>
        <w:right w:val="single" w:sz="4" w:space="0" w:color="009B28" w:themeColor="accent6"/>
        <w:insideH w:val="single" w:sz="4" w:space="0" w:color="FFFFFF" w:themeColor="background1"/>
        <w:insideV w:val="single" w:sz="4" w:space="0" w:color="FFFFFF" w:themeColor="background1"/>
      </w:tblBorders>
    </w:tblPr>
    <w:tcPr>
      <w:shd w:val="clear" w:color="auto" w:fill="DCFFE4"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29704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17" w:themeFill="accent6" w:themeFillShade="99"/>
      </w:tcPr>
    </w:tblStylePr>
    <w:tblStylePr w:type="firstCol">
      <w:rPr>
        <w:color w:val="FFFFFF" w:themeColor="background1"/>
      </w:rPr>
      <w:tblPr/>
      <w:tcPr>
        <w:tcBorders>
          <w:top w:val="nil"/>
          <w:left w:val="nil"/>
          <w:bottom w:val="nil"/>
          <w:right w:val="nil"/>
          <w:insideH w:val="single" w:sz="4" w:space="0" w:color="005D17" w:themeColor="accent6" w:themeShade="99"/>
          <w:insideV w:val="nil"/>
        </w:tcBorders>
        <w:shd w:val="clear" w:color="auto" w:fill="005D1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D17" w:themeFill="accent6" w:themeFillShade="99"/>
      </w:tcPr>
    </w:tblStylePr>
    <w:tblStylePr w:type="band1Vert">
      <w:tblPr/>
      <w:tcPr>
        <w:shd w:val="clear" w:color="auto" w:fill="71FF95" w:themeFill="accent6" w:themeFillTint="66"/>
      </w:tcPr>
    </w:tblStylePr>
    <w:tblStylePr w:type="band1Horz">
      <w:tblPr/>
      <w:tcPr>
        <w:shd w:val="clear" w:color="auto" w:fill="4EFF7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semiHidden/>
    <w:unhideWhenUsed/>
    <w:rsid w:val="00162777"/>
  </w:style>
  <w:style w:type="character" w:customStyle="1" w:styleId="CommentTextChar">
    <w:name w:val="Comment Text Char"/>
    <w:basedOn w:val="DefaultParagraphFont"/>
    <w:link w:val="CommentText"/>
    <w:uiPriority w:val="99"/>
    <w:semiHidden/>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9B28"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1D" w:themeFill="accent1" w:themeFillShade="BF"/>
      </w:tcPr>
    </w:tblStylePr>
    <w:tblStylePr w:type="band1Vert">
      <w:tblPr/>
      <w:tcPr>
        <w:tcBorders>
          <w:top w:val="nil"/>
          <w:left w:val="nil"/>
          <w:bottom w:val="nil"/>
          <w:right w:val="nil"/>
          <w:insideH w:val="nil"/>
          <w:insideV w:val="nil"/>
        </w:tcBorders>
        <w:shd w:val="clear" w:color="auto" w:fill="00741D" w:themeFill="accent1" w:themeFillShade="BF"/>
      </w:tcPr>
    </w:tblStylePr>
    <w:tblStylePr w:type="band1Horz">
      <w:tblPr/>
      <w:tcPr>
        <w:tcBorders>
          <w:top w:val="nil"/>
          <w:left w:val="nil"/>
          <w:bottom w:val="nil"/>
          <w:right w:val="nil"/>
          <w:insideH w:val="nil"/>
          <w:insideV w:val="nil"/>
        </w:tcBorders>
        <w:shd w:val="clear" w:color="auto" w:fill="00741D"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EBF5F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9F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B7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B7FF" w:themeFill="accent4" w:themeFillShade="BF"/>
      </w:tcPr>
    </w:tblStylePr>
    <w:tblStylePr w:type="band1Vert">
      <w:tblPr/>
      <w:tcPr>
        <w:tcBorders>
          <w:top w:val="nil"/>
          <w:left w:val="nil"/>
          <w:bottom w:val="nil"/>
          <w:right w:val="nil"/>
          <w:insideH w:val="nil"/>
          <w:insideV w:val="nil"/>
        </w:tcBorders>
        <w:shd w:val="clear" w:color="auto" w:fill="70B7FF" w:themeFill="accent4" w:themeFillShade="BF"/>
      </w:tcPr>
    </w:tblStylePr>
    <w:tblStylePr w:type="band1Horz">
      <w:tblPr/>
      <w:tcPr>
        <w:tcBorders>
          <w:top w:val="nil"/>
          <w:left w:val="nil"/>
          <w:bottom w:val="nil"/>
          <w:right w:val="nil"/>
          <w:insideH w:val="nil"/>
          <w:insideV w:val="nil"/>
        </w:tcBorders>
        <w:shd w:val="clear" w:color="auto" w:fill="70B7FF"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297045"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2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E533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E5333" w:themeFill="accent5" w:themeFillShade="BF"/>
      </w:tcPr>
    </w:tblStylePr>
    <w:tblStylePr w:type="band1Vert">
      <w:tblPr/>
      <w:tcPr>
        <w:tcBorders>
          <w:top w:val="nil"/>
          <w:left w:val="nil"/>
          <w:bottom w:val="nil"/>
          <w:right w:val="nil"/>
          <w:insideH w:val="nil"/>
          <w:insideV w:val="nil"/>
        </w:tcBorders>
        <w:shd w:val="clear" w:color="auto" w:fill="1E5333" w:themeFill="accent5" w:themeFillShade="BF"/>
      </w:tcPr>
    </w:tblStylePr>
    <w:tblStylePr w:type="band1Horz">
      <w:tblPr/>
      <w:tcPr>
        <w:tcBorders>
          <w:top w:val="nil"/>
          <w:left w:val="nil"/>
          <w:bottom w:val="nil"/>
          <w:right w:val="nil"/>
          <w:insideH w:val="nil"/>
          <w:insideV w:val="nil"/>
        </w:tcBorders>
        <w:shd w:val="clear" w:color="auto" w:fill="1E5333"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9B28"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4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41D" w:themeFill="accent6" w:themeFillShade="BF"/>
      </w:tcPr>
    </w:tblStylePr>
    <w:tblStylePr w:type="band1Vert">
      <w:tblPr/>
      <w:tcPr>
        <w:tcBorders>
          <w:top w:val="nil"/>
          <w:left w:val="nil"/>
          <w:bottom w:val="nil"/>
          <w:right w:val="nil"/>
          <w:insideH w:val="nil"/>
          <w:insideV w:val="nil"/>
        </w:tcBorders>
        <w:shd w:val="clear" w:color="auto" w:fill="00741D" w:themeFill="accent6" w:themeFillShade="BF"/>
      </w:tcPr>
    </w:tblStylePr>
    <w:tblStylePr w:type="band1Horz">
      <w:tblPr/>
      <w:tcPr>
        <w:tcBorders>
          <w:top w:val="nil"/>
          <w:left w:val="nil"/>
          <w:bottom w:val="nil"/>
          <w:right w:val="nil"/>
          <w:insideH w:val="nil"/>
          <w:insideV w:val="nil"/>
        </w:tcBorders>
        <w:shd w:val="clear" w:color="auto" w:fill="00741D"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009B28" w:themeColor="accent1"/>
      <w:sz w:val="22"/>
      <w:u w:val="single"/>
    </w:rPr>
  </w:style>
  <w:style w:type="paragraph" w:styleId="Footer">
    <w:name w:val="footer"/>
    <w:basedOn w:val="Normal"/>
    <w:link w:val="FooterChar"/>
    <w:uiPriority w:val="99"/>
    <w:rsid w:val="004047B9"/>
    <w:pPr>
      <w:spacing w:after="0" w:line="180" w:lineRule="atLeast"/>
      <w:jc w:val="right"/>
    </w:pPr>
  </w:style>
  <w:style w:type="character" w:customStyle="1" w:styleId="FooterChar">
    <w:name w:val="Footer Char"/>
    <w:basedOn w:val="DefaultParagraphFont"/>
    <w:link w:val="Footer"/>
    <w:uiPriority w:val="99"/>
    <w:rsid w:val="004047B9"/>
    <w:rPr>
      <w:sz w:val="20"/>
    </w:rPr>
  </w:style>
  <w:style w:type="paragraph" w:styleId="Header">
    <w:name w:val="header"/>
    <w:next w:val="Normal"/>
    <w:link w:val="HeaderChar"/>
    <w:uiPriority w:val="9"/>
    <w:rsid w:val="008D2AD8"/>
    <w:pPr>
      <w:jc w:val="right"/>
    </w:pPr>
    <w:rPr>
      <w:rFonts w:cs="Source Sans Pro Light"/>
      <w:sz w:val="16"/>
      <w:szCs w:val="22"/>
    </w:rPr>
  </w:style>
  <w:style w:type="character" w:customStyle="1" w:styleId="HeaderChar">
    <w:name w:val="Header Char"/>
    <w:basedOn w:val="DefaultParagraphFont"/>
    <w:link w:val="Header"/>
    <w:uiPriority w:val="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59"/>
    <w:rsid w:val="00B102E6"/>
    <w:rPr>
      <w:rFonts w:asciiTheme="minorHAnsi" w:hAnsiTheme="minorHAnsi"/>
      <w:color w:val="009B28"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009B28" w:themeColor="accent1"/>
    </w:rPr>
  </w:style>
  <w:style w:type="paragraph" w:styleId="IntenseQuote">
    <w:name w:val="Intense Quote"/>
    <w:basedOn w:val="Normal"/>
    <w:next w:val="Normal"/>
    <w:link w:val="IntenseQuoteChar"/>
    <w:uiPriority w:val="30"/>
    <w:semiHidden/>
    <w:rsid w:val="00162777"/>
    <w:pPr>
      <w:pBdr>
        <w:bottom w:val="single" w:sz="4" w:space="4" w:color="009B28" w:themeColor="accent1"/>
      </w:pBdr>
      <w:spacing w:before="200" w:after="280"/>
      <w:ind w:left="936" w:right="936"/>
    </w:pPr>
    <w:rPr>
      <w:b/>
      <w:bCs/>
      <w:i/>
      <w:iCs/>
      <w:color w:val="009B28"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009B28"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insideH w:val="single" w:sz="8" w:space="0" w:color="009B28" w:themeColor="accent1"/>
        <w:insideV w:val="single" w:sz="8" w:space="0" w:color="009B28"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B28" w:themeColor="accent1"/>
          <w:left w:val="single" w:sz="8" w:space="0" w:color="009B28" w:themeColor="accent1"/>
          <w:bottom w:val="single" w:sz="18" w:space="0" w:color="009B28" w:themeColor="accent1"/>
          <w:right w:val="single" w:sz="8" w:space="0" w:color="009B28" w:themeColor="accent1"/>
          <w:insideH w:val="nil"/>
          <w:insideV w:val="single" w:sz="8" w:space="0" w:color="009B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28" w:themeColor="accent1"/>
          <w:left w:val="single" w:sz="8" w:space="0" w:color="009B28" w:themeColor="accent1"/>
          <w:bottom w:val="single" w:sz="8" w:space="0" w:color="009B28" w:themeColor="accent1"/>
          <w:right w:val="single" w:sz="8" w:space="0" w:color="009B28" w:themeColor="accent1"/>
          <w:insideH w:val="nil"/>
          <w:insideV w:val="single" w:sz="8" w:space="0" w:color="009B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tcPr>
    </w:tblStylePr>
    <w:tblStylePr w:type="band1Vert">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shd w:val="clear" w:color="auto" w:fill="A7FFBD" w:themeFill="accent1" w:themeFillTint="3F"/>
      </w:tcPr>
    </w:tblStylePr>
    <w:tblStylePr w:type="band1Horz">
      <w:tblPr/>
      <w:tcPr>
        <w:tcBorders>
          <w:top w:val="single" w:sz="8" w:space="0" w:color="009B28" w:themeColor="accent1"/>
          <w:left w:val="single" w:sz="8" w:space="0" w:color="009B28" w:themeColor="accent1"/>
          <w:bottom w:val="single" w:sz="8" w:space="0" w:color="009B28" w:themeColor="accent1"/>
          <w:right w:val="single" w:sz="8" w:space="0" w:color="009B28" w:themeColor="accent1"/>
          <w:insideV w:val="single" w:sz="8" w:space="0" w:color="009B28" w:themeColor="accent1"/>
        </w:tcBorders>
        <w:shd w:val="clear" w:color="auto" w:fill="A7FFBD" w:themeFill="accent1" w:themeFillTint="3F"/>
      </w:tcPr>
    </w:tblStylePr>
    <w:tblStylePr w:type="band2Horz">
      <w:tblPr/>
      <w:tcPr>
        <w:tcBorders>
          <w:top w:val="single" w:sz="8" w:space="0" w:color="009B28" w:themeColor="accent1"/>
          <w:left w:val="single" w:sz="8" w:space="0" w:color="009B28" w:themeColor="accent1"/>
          <w:bottom w:val="single" w:sz="8" w:space="0" w:color="009B28" w:themeColor="accent1"/>
          <w:right w:val="single" w:sz="8" w:space="0" w:color="009B28" w:themeColor="accent1"/>
          <w:insideV w:val="single" w:sz="8" w:space="0" w:color="009B28"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insideH w:val="single" w:sz="8" w:space="0" w:color="EBF5FF" w:themeColor="accent4"/>
        <w:insideV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BF5FF" w:themeColor="accent4"/>
          <w:left w:val="single" w:sz="8" w:space="0" w:color="EBF5FF" w:themeColor="accent4"/>
          <w:bottom w:val="single" w:sz="18" w:space="0" w:color="EBF5FF" w:themeColor="accent4"/>
          <w:right w:val="single" w:sz="8" w:space="0" w:color="EBF5FF" w:themeColor="accent4"/>
          <w:insideH w:val="nil"/>
          <w:insideV w:val="single" w:sz="8" w:space="0" w:color="EBF5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F5FF" w:themeColor="accent4"/>
          <w:left w:val="single" w:sz="8" w:space="0" w:color="EBF5FF" w:themeColor="accent4"/>
          <w:bottom w:val="single" w:sz="8" w:space="0" w:color="EBF5FF" w:themeColor="accent4"/>
          <w:right w:val="single" w:sz="8" w:space="0" w:color="EBF5FF" w:themeColor="accent4"/>
          <w:insideH w:val="nil"/>
          <w:insideV w:val="single" w:sz="8" w:space="0" w:color="EBF5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tblStylePr w:type="band1Vert">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shd w:val="clear" w:color="auto" w:fill="FAFCFF" w:themeFill="accent4" w:themeFillTint="3F"/>
      </w:tcPr>
    </w:tblStylePr>
    <w:tblStylePr w:type="band1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insideV w:val="single" w:sz="8" w:space="0" w:color="EBF5FF" w:themeColor="accent4"/>
        </w:tcBorders>
        <w:shd w:val="clear" w:color="auto" w:fill="FAFCFF" w:themeFill="accent4" w:themeFillTint="3F"/>
      </w:tcPr>
    </w:tblStylePr>
    <w:tblStylePr w:type="band2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insideV w:val="single" w:sz="8" w:space="0" w:color="EBF5FF"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insideH w:val="single" w:sz="8" w:space="0" w:color="297045" w:themeColor="accent5"/>
        <w:insideV w:val="single" w:sz="8" w:space="0" w:color="297045"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297045" w:themeColor="accent5"/>
          <w:left w:val="single" w:sz="8" w:space="0" w:color="297045" w:themeColor="accent5"/>
          <w:bottom w:val="single" w:sz="18" w:space="0" w:color="297045" w:themeColor="accent5"/>
          <w:right w:val="single" w:sz="8" w:space="0" w:color="297045" w:themeColor="accent5"/>
          <w:insideH w:val="nil"/>
          <w:insideV w:val="single" w:sz="8" w:space="0" w:color="29704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045" w:themeColor="accent5"/>
          <w:left w:val="single" w:sz="8" w:space="0" w:color="297045" w:themeColor="accent5"/>
          <w:bottom w:val="single" w:sz="8" w:space="0" w:color="297045" w:themeColor="accent5"/>
          <w:right w:val="single" w:sz="8" w:space="0" w:color="297045" w:themeColor="accent5"/>
          <w:insideH w:val="nil"/>
          <w:insideV w:val="single" w:sz="8" w:space="0" w:color="29704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tcPr>
    </w:tblStylePr>
    <w:tblStylePr w:type="band1Vert">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shd w:val="clear" w:color="auto" w:fill="BEE7CE" w:themeFill="accent5" w:themeFillTint="3F"/>
      </w:tcPr>
    </w:tblStylePr>
    <w:tblStylePr w:type="band1Horz">
      <w:tblPr/>
      <w:tcPr>
        <w:tcBorders>
          <w:top w:val="single" w:sz="8" w:space="0" w:color="297045" w:themeColor="accent5"/>
          <w:left w:val="single" w:sz="8" w:space="0" w:color="297045" w:themeColor="accent5"/>
          <w:bottom w:val="single" w:sz="8" w:space="0" w:color="297045" w:themeColor="accent5"/>
          <w:right w:val="single" w:sz="8" w:space="0" w:color="297045" w:themeColor="accent5"/>
          <w:insideV w:val="single" w:sz="8" w:space="0" w:color="297045" w:themeColor="accent5"/>
        </w:tcBorders>
        <w:shd w:val="clear" w:color="auto" w:fill="BEE7CE" w:themeFill="accent5" w:themeFillTint="3F"/>
      </w:tcPr>
    </w:tblStylePr>
    <w:tblStylePr w:type="band2Horz">
      <w:tblPr/>
      <w:tcPr>
        <w:tcBorders>
          <w:top w:val="single" w:sz="8" w:space="0" w:color="297045" w:themeColor="accent5"/>
          <w:left w:val="single" w:sz="8" w:space="0" w:color="297045" w:themeColor="accent5"/>
          <w:bottom w:val="single" w:sz="8" w:space="0" w:color="297045" w:themeColor="accent5"/>
          <w:right w:val="single" w:sz="8" w:space="0" w:color="297045" w:themeColor="accent5"/>
          <w:insideV w:val="single" w:sz="8" w:space="0" w:color="297045"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insideH w:val="single" w:sz="8" w:space="0" w:color="009B28" w:themeColor="accent6"/>
        <w:insideV w:val="single" w:sz="8" w:space="0" w:color="009B28"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B28" w:themeColor="accent6"/>
          <w:left w:val="single" w:sz="8" w:space="0" w:color="009B28" w:themeColor="accent6"/>
          <w:bottom w:val="single" w:sz="18" w:space="0" w:color="009B28" w:themeColor="accent6"/>
          <w:right w:val="single" w:sz="8" w:space="0" w:color="009B28" w:themeColor="accent6"/>
          <w:insideH w:val="nil"/>
          <w:insideV w:val="single" w:sz="8" w:space="0" w:color="009B2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28" w:themeColor="accent6"/>
          <w:left w:val="single" w:sz="8" w:space="0" w:color="009B28" w:themeColor="accent6"/>
          <w:bottom w:val="single" w:sz="8" w:space="0" w:color="009B28" w:themeColor="accent6"/>
          <w:right w:val="single" w:sz="8" w:space="0" w:color="009B28" w:themeColor="accent6"/>
          <w:insideH w:val="nil"/>
          <w:insideV w:val="single" w:sz="8" w:space="0" w:color="009B2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tcPr>
    </w:tblStylePr>
    <w:tblStylePr w:type="band1Vert">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shd w:val="clear" w:color="auto" w:fill="A7FFBD" w:themeFill="accent6" w:themeFillTint="3F"/>
      </w:tcPr>
    </w:tblStylePr>
    <w:tblStylePr w:type="band1Horz">
      <w:tblPr/>
      <w:tcPr>
        <w:tcBorders>
          <w:top w:val="single" w:sz="8" w:space="0" w:color="009B28" w:themeColor="accent6"/>
          <w:left w:val="single" w:sz="8" w:space="0" w:color="009B28" w:themeColor="accent6"/>
          <w:bottom w:val="single" w:sz="8" w:space="0" w:color="009B28" w:themeColor="accent6"/>
          <w:right w:val="single" w:sz="8" w:space="0" w:color="009B28" w:themeColor="accent6"/>
          <w:insideV w:val="single" w:sz="8" w:space="0" w:color="009B28" w:themeColor="accent6"/>
        </w:tcBorders>
        <w:shd w:val="clear" w:color="auto" w:fill="A7FFBD" w:themeFill="accent6" w:themeFillTint="3F"/>
      </w:tcPr>
    </w:tblStylePr>
    <w:tblStylePr w:type="band2Horz">
      <w:tblPr/>
      <w:tcPr>
        <w:tcBorders>
          <w:top w:val="single" w:sz="8" w:space="0" w:color="009B28" w:themeColor="accent6"/>
          <w:left w:val="single" w:sz="8" w:space="0" w:color="009B28" w:themeColor="accent6"/>
          <w:bottom w:val="single" w:sz="8" w:space="0" w:color="009B28" w:themeColor="accent6"/>
          <w:right w:val="single" w:sz="8" w:space="0" w:color="009B28" w:themeColor="accent6"/>
          <w:insideV w:val="single" w:sz="8" w:space="0" w:color="009B28"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B28" w:themeFill="accent1"/>
      </w:tcPr>
    </w:tblStylePr>
    <w:tblStylePr w:type="lastRow">
      <w:pPr>
        <w:spacing w:before="0" w:after="0" w:line="240" w:lineRule="auto"/>
      </w:pPr>
      <w:rPr>
        <w:b/>
        <w:bCs/>
      </w:rPr>
      <w:tblPr/>
      <w:tcPr>
        <w:tcBorders>
          <w:top w:val="double" w:sz="6" w:space="0" w:color="009B28" w:themeColor="accent1"/>
          <w:left w:val="single" w:sz="8" w:space="0" w:color="009B28" w:themeColor="accent1"/>
          <w:bottom w:val="single" w:sz="8" w:space="0" w:color="009B28" w:themeColor="accent1"/>
          <w:right w:val="single" w:sz="8" w:space="0" w:color="009B28" w:themeColor="accent1"/>
        </w:tcBorders>
      </w:tcPr>
    </w:tblStylePr>
    <w:tblStylePr w:type="firstCol">
      <w:rPr>
        <w:b/>
        <w:bCs/>
      </w:rPr>
    </w:tblStylePr>
    <w:tblStylePr w:type="lastCol">
      <w:rPr>
        <w:b/>
        <w:bCs/>
      </w:rPr>
    </w:tblStylePr>
    <w:tblStylePr w:type="band1Vert">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tcPr>
    </w:tblStylePr>
    <w:tblStylePr w:type="band1Horz">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BF5FF" w:themeFill="accent4"/>
      </w:tcPr>
    </w:tblStylePr>
    <w:tblStylePr w:type="lastRow">
      <w:pPr>
        <w:spacing w:before="0" w:after="0" w:line="240" w:lineRule="auto"/>
      </w:pPr>
      <w:rPr>
        <w:b/>
        <w:bCs/>
      </w:rPr>
      <w:tblPr/>
      <w:tcPr>
        <w:tcBorders>
          <w:top w:val="double" w:sz="6" w:space="0" w:color="EBF5FF" w:themeColor="accent4"/>
          <w:left w:val="single" w:sz="8" w:space="0" w:color="EBF5FF" w:themeColor="accent4"/>
          <w:bottom w:val="single" w:sz="8" w:space="0" w:color="EBF5FF" w:themeColor="accent4"/>
          <w:right w:val="single" w:sz="8" w:space="0" w:color="EBF5FF" w:themeColor="accent4"/>
        </w:tcBorders>
      </w:tcPr>
    </w:tblStylePr>
    <w:tblStylePr w:type="firstCol">
      <w:rPr>
        <w:b/>
        <w:bCs/>
      </w:rPr>
    </w:tblStylePr>
    <w:tblStylePr w:type="lastCol">
      <w:rPr>
        <w:b/>
        <w:bCs/>
      </w:rPr>
    </w:tblStylePr>
    <w:tblStylePr w:type="band1Vert">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tblStylePr w:type="band1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297045" w:themeFill="accent5"/>
      </w:tcPr>
    </w:tblStylePr>
    <w:tblStylePr w:type="lastRow">
      <w:pPr>
        <w:spacing w:before="0" w:after="0" w:line="240" w:lineRule="auto"/>
      </w:pPr>
      <w:rPr>
        <w:b/>
        <w:bCs/>
      </w:rPr>
      <w:tblPr/>
      <w:tcPr>
        <w:tcBorders>
          <w:top w:val="double" w:sz="6" w:space="0" w:color="297045" w:themeColor="accent5"/>
          <w:left w:val="single" w:sz="8" w:space="0" w:color="297045" w:themeColor="accent5"/>
          <w:bottom w:val="single" w:sz="8" w:space="0" w:color="297045" w:themeColor="accent5"/>
          <w:right w:val="single" w:sz="8" w:space="0" w:color="297045" w:themeColor="accent5"/>
        </w:tcBorders>
      </w:tcPr>
    </w:tblStylePr>
    <w:tblStylePr w:type="firstCol">
      <w:rPr>
        <w:b/>
        <w:bCs/>
      </w:rPr>
    </w:tblStylePr>
    <w:tblStylePr w:type="lastCol">
      <w:rPr>
        <w:b/>
        <w:bCs/>
      </w:rPr>
    </w:tblStylePr>
    <w:tblStylePr w:type="band1Vert">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tcPr>
    </w:tblStylePr>
    <w:tblStylePr w:type="band1Horz">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B28" w:themeFill="accent6"/>
      </w:tcPr>
    </w:tblStylePr>
    <w:tblStylePr w:type="lastRow">
      <w:pPr>
        <w:spacing w:before="0" w:after="0" w:line="240" w:lineRule="auto"/>
      </w:pPr>
      <w:rPr>
        <w:b/>
        <w:bCs/>
      </w:rPr>
      <w:tblPr/>
      <w:tcPr>
        <w:tcBorders>
          <w:top w:val="double" w:sz="6" w:space="0" w:color="009B28" w:themeColor="accent6"/>
          <w:left w:val="single" w:sz="8" w:space="0" w:color="009B28" w:themeColor="accent6"/>
          <w:bottom w:val="single" w:sz="8" w:space="0" w:color="009B28" w:themeColor="accent6"/>
          <w:right w:val="single" w:sz="8" w:space="0" w:color="009B28" w:themeColor="accent6"/>
        </w:tcBorders>
      </w:tcPr>
    </w:tblStylePr>
    <w:tblStylePr w:type="firstCol">
      <w:rPr>
        <w:b/>
        <w:bCs/>
      </w:rPr>
    </w:tblStylePr>
    <w:tblStylePr w:type="lastCol">
      <w:rPr>
        <w:b/>
        <w:bCs/>
      </w:rPr>
    </w:tblStylePr>
    <w:tblStylePr w:type="band1Vert">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tcPr>
    </w:tblStylePr>
    <w:tblStylePr w:type="band1Horz">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00741D" w:themeColor="accent1" w:themeShade="BF"/>
      <w:lang w:val="en-GB" w:eastAsia="en-GB"/>
    </w:rPr>
    <w:tblPr>
      <w:tblStyleRowBandSize w:val="1"/>
      <w:tblStyleColBandSize w:val="1"/>
      <w:tblBorders>
        <w:top w:val="single" w:sz="8" w:space="0" w:color="009B28" w:themeColor="accent1"/>
        <w:bottom w:val="single" w:sz="8" w:space="0" w:color="009B28"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B28" w:themeColor="accent1"/>
          <w:left w:val="nil"/>
          <w:bottom w:val="single" w:sz="8" w:space="0" w:color="009B28" w:themeColor="accent1"/>
          <w:right w:val="nil"/>
          <w:insideH w:val="nil"/>
          <w:insideV w:val="nil"/>
        </w:tcBorders>
      </w:tcPr>
    </w:tblStylePr>
    <w:tblStylePr w:type="lastRow">
      <w:pPr>
        <w:spacing w:before="0" w:after="0" w:line="240" w:lineRule="auto"/>
      </w:pPr>
      <w:rPr>
        <w:b/>
        <w:bCs/>
      </w:rPr>
      <w:tblPr/>
      <w:tcPr>
        <w:tcBorders>
          <w:top w:val="single" w:sz="8" w:space="0" w:color="009B28" w:themeColor="accent1"/>
          <w:left w:val="nil"/>
          <w:bottom w:val="single" w:sz="8" w:space="0" w:color="009B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BD" w:themeFill="accent1" w:themeFillTint="3F"/>
      </w:tcPr>
    </w:tblStylePr>
    <w:tblStylePr w:type="band1Horz">
      <w:tblPr/>
      <w:tcPr>
        <w:tcBorders>
          <w:left w:val="nil"/>
          <w:right w:val="nil"/>
          <w:insideH w:val="nil"/>
          <w:insideV w:val="nil"/>
        </w:tcBorders>
        <w:shd w:val="clear" w:color="auto" w:fill="A7FFBD"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70B7FF" w:themeColor="accent4" w:themeShade="BF"/>
      <w:lang w:val="en-GB" w:eastAsia="en-GB"/>
    </w:rPr>
    <w:tblPr>
      <w:tblStyleRowBandSize w:val="1"/>
      <w:tblStyleColBandSize w:val="1"/>
      <w:tblBorders>
        <w:top w:val="single" w:sz="8" w:space="0" w:color="EBF5FF" w:themeColor="accent4"/>
        <w:bottom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BF5FF" w:themeColor="accent4"/>
          <w:left w:val="nil"/>
          <w:bottom w:val="single" w:sz="8" w:space="0" w:color="EBF5FF" w:themeColor="accent4"/>
          <w:right w:val="nil"/>
          <w:insideH w:val="nil"/>
          <w:insideV w:val="nil"/>
        </w:tcBorders>
      </w:tcPr>
    </w:tblStylePr>
    <w:tblStylePr w:type="lastRow">
      <w:pPr>
        <w:spacing w:before="0" w:after="0" w:line="240" w:lineRule="auto"/>
      </w:pPr>
      <w:rPr>
        <w:b/>
        <w:bCs/>
      </w:rPr>
      <w:tblPr/>
      <w:tcPr>
        <w:tcBorders>
          <w:top w:val="single" w:sz="8" w:space="0" w:color="EBF5FF" w:themeColor="accent4"/>
          <w:left w:val="nil"/>
          <w:bottom w:val="single" w:sz="8" w:space="0" w:color="EBF5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CFF" w:themeFill="accent4" w:themeFillTint="3F"/>
      </w:tcPr>
    </w:tblStylePr>
    <w:tblStylePr w:type="band1Horz">
      <w:tblPr/>
      <w:tcPr>
        <w:tcBorders>
          <w:left w:val="nil"/>
          <w:right w:val="nil"/>
          <w:insideH w:val="nil"/>
          <w:insideV w:val="nil"/>
        </w:tcBorders>
        <w:shd w:val="clear" w:color="auto" w:fill="FAFCFF" w:themeFill="accent4" w:themeFillTint="3F"/>
      </w:tcPr>
    </w:tblStylePr>
  </w:style>
  <w:style w:type="table" w:styleId="LightShading-Accent5">
    <w:name w:val="Light Shading Accent 5"/>
    <w:basedOn w:val="TableNormal"/>
    <w:uiPriority w:val="60"/>
    <w:semiHidden/>
    <w:unhideWhenUsed/>
    <w:rsid w:val="00162777"/>
    <w:rPr>
      <w:rFonts w:eastAsia="MS Mincho"/>
      <w:color w:val="1E5333" w:themeColor="accent5" w:themeShade="BF"/>
      <w:lang w:val="en-GB" w:eastAsia="en-GB"/>
    </w:rPr>
    <w:tblPr>
      <w:tblStyleRowBandSize w:val="1"/>
      <w:tblStyleColBandSize w:val="1"/>
      <w:tblBorders>
        <w:top w:val="single" w:sz="8" w:space="0" w:color="297045" w:themeColor="accent5"/>
        <w:bottom w:val="single" w:sz="8" w:space="0" w:color="297045"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297045" w:themeColor="accent5"/>
          <w:left w:val="nil"/>
          <w:bottom w:val="single" w:sz="8" w:space="0" w:color="297045" w:themeColor="accent5"/>
          <w:right w:val="nil"/>
          <w:insideH w:val="nil"/>
          <w:insideV w:val="nil"/>
        </w:tcBorders>
      </w:tcPr>
    </w:tblStylePr>
    <w:tblStylePr w:type="lastRow">
      <w:pPr>
        <w:spacing w:before="0" w:after="0" w:line="240" w:lineRule="auto"/>
      </w:pPr>
      <w:rPr>
        <w:b/>
        <w:bCs/>
      </w:rPr>
      <w:tblPr/>
      <w:tcPr>
        <w:tcBorders>
          <w:top w:val="single" w:sz="8" w:space="0" w:color="297045" w:themeColor="accent5"/>
          <w:left w:val="nil"/>
          <w:bottom w:val="single" w:sz="8" w:space="0" w:color="29704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E7CE" w:themeFill="accent5" w:themeFillTint="3F"/>
      </w:tcPr>
    </w:tblStylePr>
    <w:tblStylePr w:type="band1Horz">
      <w:tblPr/>
      <w:tcPr>
        <w:tcBorders>
          <w:left w:val="nil"/>
          <w:right w:val="nil"/>
          <w:insideH w:val="nil"/>
          <w:insideV w:val="nil"/>
        </w:tcBorders>
        <w:shd w:val="clear" w:color="auto" w:fill="BEE7CE" w:themeFill="accent5" w:themeFillTint="3F"/>
      </w:tcPr>
    </w:tblStylePr>
  </w:style>
  <w:style w:type="table" w:styleId="LightShading-Accent6">
    <w:name w:val="Light Shading Accent 6"/>
    <w:basedOn w:val="TableNormal"/>
    <w:uiPriority w:val="60"/>
    <w:semiHidden/>
    <w:unhideWhenUsed/>
    <w:rsid w:val="00162777"/>
    <w:rPr>
      <w:rFonts w:eastAsia="MS Mincho"/>
      <w:color w:val="00741D" w:themeColor="accent6" w:themeShade="BF"/>
      <w:lang w:val="en-GB" w:eastAsia="en-GB"/>
    </w:rPr>
    <w:tblPr>
      <w:tblStyleRowBandSize w:val="1"/>
      <w:tblStyleColBandSize w:val="1"/>
      <w:tblBorders>
        <w:top w:val="single" w:sz="8" w:space="0" w:color="009B28" w:themeColor="accent6"/>
        <w:bottom w:val="single" w:sz="8" w:space="0" w:color="009B28"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B28" w:themeColor="accent6"/>
          <w:left w:val="nil"/>
          <w:bottom w:val="single" w:sz="8" w:space="0" w:color="009B28" w:themeColor="accent6"/>
          <w:right w:val="nil"/>
          <w:insideH w:val="nil"/>
          <w:insideV w:val="nil"/>
        </w:tcBorders>
      </w:tcPr>
    </w:tblStylePr>
    <w:tblStylePr w:type="lastRow">
      <w:pPr>
        <w:spacing w:before="0" w:after="0" w:line="240" w:lineRule="auto"/>
      </w:pPr>
      <w:rPr>
        <w:b/>
        <w:bCs/>
      </w:rPr>
      <w:tblPr/>
      <w:tcPr>
        <w:tcBorders>
          <w:top w:val="single" w:sz="8" w:space="0" w:color="009B28" w:themeColor="accent6"/>
          <w:left w:val="nil"/>
          <w:bottom w:val="single" w:sz="8" w:space="0" w:color="009B2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BD" w:themeFill="accent6" w:themeFillTint="3F"/>
      </w:tcPr>
    </w:tblStylePr>
    <w:tblStylePr w:type="band1Horz">
      <w:tblPr/>
      <w:tcPr>
        <w:tcBorders>
          <w:left w:val="nil"/>
          <w:right w:val="nil"/>
          <w:insideH w:val="nil"/>
          <w:insideV w:val="nil"/>
        </w:tcBorders>
        <w:shd w:val="clear" w:color="auto" w:fill="A7FFBD"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2"/>
      </w:numPr>
      <w:contextualSpacing/>
    </w:pPr>
  </w:style>
  <w:style w:type="paragraph" w:styleId="ListBullet5">
    <w:name w:val="List Bullet 5"/>
    <w:basedOn w:val="Normal"/>
    <w:uiPriority w:val="99"/>
    <w:semiHidden/>
    <w:unhideWhenUsed/>
    <w:rsid w:val="00162777"/>
    <w:pPr>
      <w:numPr>
        <w:numId w:val="3"/>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34"/>
      </w:numPr>
    </w:pPr>
    <w:rPr>
      <w:szCs w:val="20"/>
    </w:rPr>
  </w:style>
  <w:style w:type="paragraph" w:styleId="ListNumber2">
    <w:name w:val="List Number 2"/>
    <w:basedOn w:val="Normal"/>
    <w:uiPriority w:val="1"/>
    <w:qFormat/>
    <w:rsid w:val="008343CA"/>
    <w:pPr>
      <w:widowControl/>
      <w:numPr>
        <w:ilvl w:val="1"/>
        <w:numId w:val="34"/>
      </w:numPr>
    </w:pPr>
    <w:rPr>
      <w:szCs w:val="20"/>
    </w:rPr>
  </w:style>
  <w:style w:type="paragraph" w:styleId="ListNumber3">
    <w:name w:val="List Number 3"/>
    <w:basedOn w:val="Normal"/>
    <w:uiPriority w:val="1"/>
    <w:qFormat/>
    <w:rsid w:val="008343CA"/>
    <w:pPr>
      <w:widowControl/>
      <w:numPr>
        <w:ilvl w:val="2"/>
        <w:numId w:val="34"/>
      </w:numPr>
    </w:pPr>
    <w:rPr>
      <w:szCs w:val="20"/>
    </w:rPr>
  </w:style>
  <w:style w:type="paragraph" w:styleId="ListNumber4">
    <w:name w:val="List Number 4"/>
    <w:basedOn w:val="Normal"/>
    <w:uiPriority w:val="99"/>
    <w:semiHidden/>
    <w:unhideWhenUsed/>
    <w:rsid w:val="00162777"/>
    <w:pPr>
      <w:numPr>
        <w:numId w:val="4"/>
      </w:numPr>
      <w:contextualSpacing/>
    </w:pPr>
  </w:style>
  <w:style w:type="paragraph" w:styleId="ListNumber5">
    <w:name w:val="List Number 5"/>
    <w:basedOn w:val="Normal"/>
    <w:uiPriority w:val="99"/>
    <w:semiHidden/>
    <w:unhideWhenUsed/>
    <w:rsid w:val="00162777"/>
    <w:pPr>
      <w:numPr>
        <w:numId w:val="5"/>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single" w:sz="8" w:space="0" w:color="00F43E" w:themeColor="accent1" w:themeTint="BF"/>
        <w:insideV w:val="single" w:sz="8" w:space="0" w:color="00F43E" w:themeColor="accent1" w:themeTint="BF"/>
      </w:tblBorders>
    </w:tblPr>
    <w:tcPr>
      <w:shd w:val="clear" w:color="auto" w:fill="A7FFBD"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43E" w:themeColor="accent1" w:themeTint="BF"/>
        </w:tcBorders>
      </w:tcPr>
    </w:tblStylePr>
    <w:tblStylePr w:type="firstCol">
      <w:rPr>
        <w:b/>
        <w:bCs/>
      </w:rPr>
    </w:tblStylePr>
    <w:tblStylePr w:type="lastCol">
      <w:rPr>
        <w:b/>
        <w:bCs/>
      </w:rPr>
    </w:tblStylePr>
    <w:tblStylePr w:type="band1Vert">
      <w:tblPr/>
      <w:tcPr>
        <w:shd w:val="clear" w:color="auto" w:fill="4EFF7B" w:themeFill="accent1" w:themeFillTint="7F"/>
      </w:tcPr>
    </w:tblStylePr>
    <w:tblStylePr w:type="band1Horz">
      <w:tblPr/>
      <w:tcPr>
        <w:shd w:val="clear" w:color="auto" w:fill="4EFF7B"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single" w:sz="8" w:space="0" w:color="F0F7FF" w:themeColor="accent4" w:themeTint="BF"/>
        <w:insideV w:val="single" w:sz="8" w:space="0" w:color="F0F7FF" w:themeColor="accent4" w:themeTint="BF"/>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0F7FF" w:themeColor="accent4" w:themeTint="BF"/>
        </w:tcBorders>
      </w:tcPr>
    </w:tblStylePr>
    <w:tblStylePr w:type="firstCol">
      <w:rPr>
        <w:b/>
        <w:bCs/>
      </w:rPr>
    </w:tblStylePr>
    <w:tblStylePr w:type="lastCol">
      <w:rPr>
        <w:b/>
        <w:bCs/>
      </w:rPr>
    </w:tblStylePr>
    <w:tblStylePr w:type="band1Vert">
      <w:tblPr/>
      <w:tcPr>
        <w:shd w:val="clear" w:color="auto" w:fill="F5F9FF" w:themeFill="accent4" w:themeFillTint="7F"/>
      </w:tcPr>
    </w:tblStylePr>
    <w:tblStylePr w:type="band1Horz">
      <w:tblPr/>
      <w:tcPr>
        <w:shd w:val="clear" w:color="auto" w:fill="F5F9FF"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single" w:sz="8" w:space="0" w:color="41B16D" w:themeColor="accent5" w:themeTint="BF"/>
        <w:insideV w:val="single" w:sz="8" w:space="0" w:color="41B16D" w:themeColor="accent5" w:themeTint="BF"/>
      </w:tblBorders>
    </w:tblPr>
    <w:tcPr>
      <w:shd w:val="clear" w:color="auto" w:fill="BEE7CE"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1B16D" w:themeColor="accent5" w:themeTint="BF"/>
        </w:tcBorders>
      </w:tcPr>
    </w:tblStylePr>
    <w:tblStylePr w:type="firstCol">
      <w:rPr>
        <w:b/>
        <w:bCs/>
      </w:rPr>
    </w:tblStylePr>
    <w:tblStylePr w:type="lastCol">
      <w:rPr>
        <w:b/>
        <w:bCs/>
      </w:rPr>
    </w:tblStylePr>
    <w:tblStylePr w:type="band1Vert">
      <w:tblPr/>
      <w:tcPr>
        <w:shd w:val="clear" w:color="auto" w:fill="7CCF9D" w:themeFill="accent5" w:themeFillTint="7F"/>
      </w:tcPr>
    </w:tblStylePr>
    <w:tblStylePr w:type="band1Horz">
      <w:tblPr/>
      <w:tcPr>
        <w:shd w:val="clear" w:color="auto" w:fill="7CCF9D"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single" w:sz="8" w:space="0" w:color="00F43E" w:themeColor="accent6" w:themeTint="BF"/>
        <w:insideV w:val="single" w:sz="8" w:space="0" w:color="00F43E" w:themeColor="accent6" w:themeTint="BF"/>
      </w:tblBorders>
    </w:tblPr>
    <w:tcPr>
      <w:shd w:val="clear" w:color="auto" w:fill="A7FFBD"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43E" w:themeColor="accent6" w:themeTint="BF"/>
        </w:tcBorders>
      </w:tcPr>
    </w:tblStylePr>
    <w:tblStylePr w:type="firstCol">
      <w:rPr>
        <w:b/>
        <w:bCs/>
      </w:rPr>
    </w:tblStylePr>
    <w:tblStylePr w:type="lastCol">
      <w:rPr>
        <w:b/>
        <w:bCs/>
      </w:rPr>
    </w:tblStylePr>
    <w:tblStylePr w:type="band1Vert">
      <w:tblPr/>
      <w:tcPr>
        <w:shd w:val="clear" w:color="auto" w:fill="4EFF7B" w:themeFill="accent6" w:themeFillTint="7F"/>
      </w:tcPr>
    </w:tblStylePr>
    <w:tblStylePr w:type="band1Horz">
      <w:tblPr/>
      <w:tcPr>
        <w:shd w:val="clear" w:color="auto" w:fill="4EFF7B"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insideH w:val="single" w:sz="8" w:space="0" w:color="009B28" w:themeColor="accent1"/>
        <w:insideV w:val="single" w:sz="8" w:space="0" w:color="009B28" w:themeColor="accent1"/>
      </w:tblBorders>
    </w:tblPr>
    <w:tcPr>
      <w:shd w:val="clear" w:color="auto" w:fill="A7FFBD" w:themeFill="accent1" w:themeFillTint="3F"/>
      <w:tcMar>
        <w:top w:w="57" w:type="dxa"/>
        <w:left w:w="57" w:type="dxa"/>
        <w:bottom w:w="57" w:type="dxa"/>
        <w:right w:w="57" w:type="dxa"/>
      </w:tcMar>
    </w:tcPr>
    <w:tblStylePr w:type="firstRow">
      <w:rPr>
        <w:rFonts w:asciiTheme="majorHAnsi" w:hAnsiTheme="majorHAnsi"/>
        <w:b/>
        <w:bCs/>
      </w:rPr>
      <w:tblPr/>
      <w:tcPr>
        <w:shd w:val="clear" w:color="auto" w:fill="DCFF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CA" w:themeFill="accent1" w:themeFillTint="33"/>
      </w:tcPr>
    </w:tblStylePr>
    <w:tblStylePr w:type="band1Vert">
      <w:tblPr/>
      <w:tcPr>
        <w:shd w:val="clear" w:color="auto" w:fill="4EFF7B" w:themeFill="accent1" w:themeFillTint="7F"/>
      </w:tcPr>
    </w:tblStylePr>
    <w:tblStylePr w:type="band1Horz">
      <w:tblPr/>
      <w:tcPr>
        <w:tcBorders>
          <w:insideH w:val="single" w:sz="6" w:space="0" w:color="009B28" w:themeColor="accent1"/>
          <w:insideV w:val="single" w:sz="6" w:space="0" w:color="009B28" w:themeColor="accent1"/>
        </w:tcBorders>
        <w:shd w:val="clear" w:color="auto" w:fill="4EFF7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insideH w:val="single" w:sz="8" w:space="0" w:color="EBF5FF" w:themeColor="accent4"/>
        <w:insideV w:val="single" w:sz="8" w:space="0" w:color="EBF5FF" w:themeColor="accent4"/>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F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CFF" w:themeFill="accent4" w:themeFillTint="33"/>
      </w:tcPr>
    </w:tblStylePr>
    <w:tblStylePr w:type="band1Vert">
      <w:tblPr/>
      <w:tcPr>
        <w:shd w:val="clear" w:color="auto" w:fill="F5F9FF" w:themeFill="accent4" w:themeFillTint="7F"/>
      </w:tcPr>
    </w:tblStylePr>
    <w:tblStylePr w:type="band1Horz">
      <w:tblPr/>
      <w:tcPr>
        <w:tcBorders>
          <w:insideH w:val="single" w:sz="6" w:space="0" w:color="EBF5FF" w:themeColor="accent4"/>
          <w:insideV w:val="single" w:sz="6" w:space="0" w:color="EBF5FF" w:themeColor="accent4"/>
        </w:tcBorders>
        <w:shd w:val="clear" w:color="auto" w:fill="F5F9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insideH w:val="single" w:sz="8" w:space="0" w:color="297045" w:themeColor="accent5"/>
        <w:insideV w:val="single" w:sz="8" w:space="0" w:color="297045" w:themeColor="accent5"/>
      </w:tblBorders>
    </w:tblPr>
    <w:tcPr>
      <w:shd w:val="clear" w:color="auto" w:fill="BEE7CE" w:themeFill="accent5" w:themeFillTint="3F"/>
      <w:tcMar>
        <w:top w:w="57" w:type="dxa"/>
        <w:left w:w="57" w:type="dxa"/>
        <w:bottom w:w="57" w:type="dxa"/>
        <w:right w:w="57" w:type="dxa"/>
      </w:tcMar>
    </w:tcPr>
    <w:tblStylePr w:type="firstRow">
      <w:rPr>
        <w:rFonts w:asciiTheme="majorHAnsi" w:hAnsiTheme="majorHAnsi"/>
        <w:b/>
        <w:bCs/>
      </w:rPr>
      <w:tblPr/>
      <w:tcPr>
        <w:shd w:val="clear" w:color="auto" w:fill="E5F5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BD7" w:themeFill="accent5" w:themeFillTint="33"/>
      </w:tcPr>
    </w:tblStylePr>
    <w:tblStylePr w:type="band1Vert">
      <w:tblPr/>
      <w:tcPr>
        <w:shd w:val="clear" w:color="auto" w:fill="7CCF9D" w:themeFill="accent5" w:themeFillTint="7F"/>
      </w:tcPr>
    </w:tblStylePr>
    <w:tblStylePr w:type="band1Horz">
      <w:tblPr/>
      <w:tcPr>
        <w:tcBorders>
          <w:insideH w:val="single" w:sz="6" w:space="0" w:color="297045" w:themeColor="accent5"/>
          <w:insideV w:val="single" w:sz="6" w:space="0" w:color="297045" w:themeColor="accent5"/>
        </w:tcBorders>
        <w:shd w:val="clear" w:color="auto" w:fill="7CCF9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insideH w:val="single" w:sz="8" w:space="0" w:color="009B28" w:themeColor="accent6"/>
        <w:insideV w:val="single" w:sz="8" w:space="0" w:color="009B28" w:themeColor="accent6"/>
      </w:tblBorders>
    </w:tblPr>
    <w:tcPr>
      <w:shd w:val="clear" w:color="auto" w:fill="A7FFBD" w:themeFill="accent6" w:themeFillTint="3F"/>
      <w:tcMar>
        <w:top w:w="57" w:type="dxa"/>
        <w:left w:w="57" w:type="dxa"/>
        <w:bottom w:w="57" w:type="dxa"/>
        <w:right w:w="57" w:type="dxa"/>
      </w:tcMar>
    </w:tcPr>
    <w:tblStylePr w:type="firstRow">
      <w:rPr>
        <w:rFonts w:asciiTheme="majorHAnsi" w:hAnsiTheme="majorHAnsi"/>
        <w:b/>
        <w:bCs/>
      </w:rPr>
      <w:tblPr/>
      <w:tcPr>
        <w:shd w:val="clear" w:color="auto" w:fill="DCFF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CA" w:themeFill="accent6" w:themeFillTint="33"/>
      </w:tcPr>
    </w:tblStylePr>
    <w:tblStylePr w:type="band1Vert">
      <w:tblPr/>
      <w:tcPr>
        <w:shd w:val="clear" w:color="auto" w:fill="4EFF7B" w:themeFill="accent6" w:themeFillTint="7F"/>
      </w:tcPr>
    </w:tblStylePr>
    <w:tblStylePr w:type="band1Horz">
      <w:tblPr/>
      <w:tcPr>
        <w:tcBorders>
          <w:insideH w:val="single" w:sz="6" w:space="0" w:color="009B28" w:themeColor="accent6"/>
          <w:insideV w:val="single" w:sz="6" w:space="0" w:color="009B28" w:themeColor="accent6"/>
        </w:tcBorders>
        <w:shd w:val="clear" w:color="auto" w:fill="4EFF7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BD"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7B"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F5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F5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F5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F5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9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9FF"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E7CE"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04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04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04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04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CF9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CF9D"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BD"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2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2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2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2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7B"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9B28" w:themeColor="accent1"/>
        <w:bottom w:val="single" w:sz="8" w:space="0" w:color="009B28"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B28" w:themeColor="accent1"/>
        </w:tcBorders>
      </w:tcPr>
    </w:tblStylePr>
    <w:tblStylePr w:type="lastRow">
      <w:rPr>
        <w:b/>
        <w:bCs/>
        <w:color w:val="000000" w:themeColor="text2"/>
      </w:rPr>
      <w:tblPr/>
      <w:tcPr>
        <w:tcBorders>
          <w:top w:val="single" w:sz="8" w:space="0" w:color="009B28" w:themeColor="accent1"/>
          <w:bottom w:val="single" w:sz="8" w:space="0" w:color="009B28" w:themeColor="accent1"/>
        </w:tcBorders>
      </w:tcPr>
    </w:tblStylePr>
    <w:tblStylePr w:type="firstCol">
      <w:rPr>
        <w:b/>
        <w:bCs/>
      </w:rPr>
    </w:tblStylePr>
    <w:tblStylePr w:type="lastCol">
      <w:rPr>
        <w:b/>
        <w:bCs/>
      </w:rPr>
      <w:tblPr/>
      <w:tcPr>
        <w:tcBorders>
          <w:top w:val="single" w:sz="8" w:space="0" w:color="009B28" w:themeColor="accent1"/>
          <w:bottom w:val="single" w:sz="8" w:space="0" w:color="009B28" w:themeColor="accent1"/>
        </w:tcBorders>
      </w:tcPr>
    </w:tblStylePr>
    <w:tblStylePr w:type="band1Vert">
      <w:tblPr/>
      <w:tcPr>
        <w:shd w:val="clear" w:color="auto" w:fill="A7FFBD" w:themeFill="accent1" w:themeFillTint="3F"/>
      </w:tcPr>
    </w:tblStylePr>
    <w:tblStylePr w:type="band1Horz">
      <w:tblPr/>
      <w:tcPr>
        <w:shd w:val="clear" w:color="auto" w:fill="A7FFBD"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EBF5FF" w:themeColor="accent4"/>
        <w:bottom w:val="single" w:sz="8" w:space="0" w:color="EBF5F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BF5FF" w:themeColor="accent4"/>
        </w:tcBorders>
      </w:tcPr>
    </w:tblStylePr>
    <w:tblStylePr w:type="lastRow">
      <w:rPr>
        <w:b/>
        <w:bCs/>
        <w:color w:val="000000" w:themeColor="text2"/>
      </w:rPr>
      <w:tblPr/>
      <w:tcPr>
        <w:tcBorders>
          <w:top w:val="single" w:sz="8" w:space="0" w:color="EBF5FF" w:themeColor="accent4"/>
          <w:bottom w:val="single" w:sz="8" w:space="0" w:color="EBF5FF" w:themeColor="accent4"/>
        </w:tcBorders>
      </w:tcPr>
    </w:tblStylePr>
    <w:tblStylePr w:type="firstCol">
      <w:rPr>
        <w:b/>
        <w:bCs/>
      </w:rPr>
    </w:tblStylePr>
    <w:tblStylePr w:type="lastCol">
      <w:rPr>
        <w:b/>
        <w:bCs/>
      </w:rPr>
      <w:tblPr/>
      <w:tcPr>
        <w:tcBorders>
          <w:top w:val="single" w:sz="8" w:space="0" w:color="EBF5FF" w:themeColor="accent4"/>
          <w:bottom w:val="single" w:sz="8" w:space="0" w:color="EBF5FF" w:themeColor="accent4"/>
        </w:tcBorders>
      </w:tcPr>
    </w:tblStylePr>
    <w:tblStylePr w:type="band1Vert">
      <w:tblPr/>
      <w:tcPr>
        <w:shd w:val="clear" w:color="auto" w:fill="FAFCFF" w:themeFill="accent4" w:themeFillTint="3F"/>
      </w:tcPr>
    </w:tblStylePr>
    <w:tblStylePr w:type="band1Horz">
      <w:tblPr/>
      <w:tcPr>
        <w:shd w:val="clear" w:color="auto" w:fill="FAFCFF"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297045" w:themeColor="accent5"/>
        <w:bottom w:val="single" w:sz="8" w:space="0" w:color="297045"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297045" w:themeColor="accent5"/>
        </w:tcBorders>
      </w:tcPr>
    </w:tblStylePr>
    <w:tblStylePr w:type="lastRow">
      <w:rPr>
        <w:b/>
        <w:bCs/>
        <w:color w:val="000000" w:themeColor="text2"/>
      </w:rPr>
      <w:tblPr/>
      <w:tcPr>
        <w:tcBorders>
          <w:top w:val="single" w:sz="8" w:space="0" w:color="297045" w:themeColor="accent5"/>
          <w:bottom w:val="single" w:sz="8" w:space="0" w:color="297045" w:themeColor="accent5"/>
        </w:tcBorders>
      </w:tcPr>
    </w:tblStylePr>
    <w:tblStylePr w:type="firstCol">
      <w:rPr>
        <w:b/>
        <w:bCs/>
      </w:rPr>
    </w:tblStylePr>
    <w:tblStylePr w:type="lastCol">
      <w:rPr>
        <w:b/>
        <w:bCs/>
      </w:rPr>
      <w:tblPr/>
      <w:tcPr>
        <w:tcBorders>
          <w:top w:val="single" w:sz="8" w:space="0" w:color="297045" w:themeColor="accent5"/>
          <w:bottom w:val="single" w:sz="8" w:space="0" w:color="297045" w:themeColor="accent5"/>
        </w:tcBorders>
      </w:tcPr>
    </w:tblStylePr>
    <w:tblStylePr w:type="band1Vert">
      <w:tblPr/>
      <w:tcPr>
        <w:shd w:val="clear" w:color="auto" w:fill="BEE7CE" w:themeFill="accent5" w:themeFillTint="3F"/>
      </w:tcPr>
    </w:tblStylePr>
    <w:tblStylePr w:type="band1Horz">
      <w:tblPr/>
      <w:tcPr>
        <w:shd w:val="clear" w:color="auto" w:fill="BEE7CE"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9B28" w:themeColor="accent6"/>
        <w:bottom w:val="single" w:sz="8" w:space="0" w:color="009B28"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B28" w:themeColor="accent6"/>
        </w:tcBorders>
      </w:tcPr>
    </w:tblStylePr>
    <w:tblStylePr w:type="lastRow">
      <w:rPr>
        <w:b/>
        <w:bCs/>
        <w:color w:val="000000" w:themeColor="text2"/>
      </w:rPr>
      <w:tblPr/>
      <w:tcPr>
        <w:tcBorders>
          <w:top w:val="single" w:sz="8" w:space="0" w:color="009B28" w:themeColor="accent6"/>
          <w:bottom w:val="single" w:sz="8" w:space="0" w:color="009B28" w:themeColor="accent6"/>
        </w:tcBorders>
      </w:tcPr>
    </w:tblStylePr>
    <w:tblStylePr w:type="firstCol">
      <w:rPr>
        <w:b/>
        <w:bCs/>
      </w:rPr>
    </w:tblStylePr>
    <w:tblStylePr w:type="lastCol">
      <w:rPr>
        <w:b/>
        <w:bCs/>
      </w:rPr>
      <w:tblPr/>
      <w:tcPr>
        <w:tcBorders>
          <w:top w:val="single" w:sz="8" w:space="0" w:color="009B28" w:themeColor="accent6"/>
          <w:bottom w:val="single" w:sz="8" w:space="0" w:color="009B28" w:themeColor="accent6"/>
        </w:tcBorders>
      </w:tcPr>
    </w:tblStylePr>
    <w:tblStylePr w:type="band1Vert">
      <w:tblPr/>
      <w:tcPr>
        <w:shd w:val="clear" w:color="auto" w:fill="A7FFBD" w:themeFill="accent6" w:themeFillTint="3F"/>
      </w:tcPr>
    </w:tblStylePr>
    <w:tblStylePr w:type="band1Horz">
      <w:tblPr/>
      <w:tcPr>
        <w:shd w:val="clear" w:color="auto" w:fill="A7FFBD"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B28" w:themeColor="accent1"/>
          <w:right w:val="nil"/>
          <w:insideH w:val="nil"/>
          <w:insideV w:val="nil"/>
        </w:tcBorders>
        <w:shd w:val="clear" w:color="auto" w:fill="FFFFFF" w:themeFill="background1"/>
      </w:tcPr>
    </w:tblStylePr>
    <w:tblStylePr w:type="lastRow">
      <w:tblPr/>
      <w:tcPr>
        <w:tcBorders>
          <w:top w:val="single" w:sz="8" w:space="0" w:color="009B2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28" w:themeColor="accent1"/>
          <w:insideH w:val="nil"/>
          <w:insideV w:val="nil"/>
        </w:tcBorders>
        <w:shd w:val="clear" w:color="auto" w:fill="FFFFFF" w:themeFill="background1"/>
      </w:tcPr>
    </w:tblStylePr>
    <w:tblStylePr w:type="lastCol">
      <w:tblPr/>
      <w:tcPr>
        <w:tcBorders>
          <w:top w:val="nil"/>
          <w:left w:val="single" w:sz="8" w:space="0" w:color="009B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BD" w:themeFill="accent1" w:themeFillTint="3F"/>
      </w:tcPr>
    </w:tblStylePr>
    <w:tblStylePr w:type="band1Horz">
      <w:tblPr/>
      <w:tcPr>
        <w:tcBorders>
          <w:top w:val="nil"/>
          <w:bottom w:val="nil"/>
          <w:insideH w:val="nil"/>
          <w:insideV w:val="nil"/>
        </w:tcBorders>
        <w:shd w:val="clear" w:color="auto" w:fill="A7FF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BF5FF" w:themeColor="accent4"/>
          <w:right w:val="nil"/>
          <w:insideH w:val="nil"/>
          <w:insideV w:val="nil"/>
        </w:tcBorders>
        <w:shd w:val="clear" w:color="auto" w:fill="FFFFFF" w:themeFill="background1"/>
      </w:tcPr>
    </w:tblStylePr>
    <w:tblStylePr w:type="lastRow">
      <w:tblPr/>
      <w:tcPr>
        <w:tcBorders>
          <w:top w:val="single" w:sz="8" w:space="0" w:color="EBF5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F5FF" w:themeColor="accent4"/>
          <w:insideH w:val="nil"/>
          <w:insideV w:val="nil"/>
        </w:tcBorders>
        <w:shd w:val="clear" w:color="auto" w:fill="FFFFFF" w:themeFill="background1"/>
      </w:tcPr>
    </w:tblStylePr>
    <w:tblStylePr w:type="lastCol">
      <w:tblPr/>
      <w:tcPr>
        <w:tcBorders>
          <w:top w:val="nil"/>
          <w:left w:val="single" w:sz="8" w:space="0" w:color="EBF5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CFF" w:themeFill="accent4" w:themeFillTint="3F"/>
      </w:tcPr>
    </w:tblStylePr>
    <w:tblStylePr w:type="band1Horz">
      <w:tblPr/>
      <w:tcPr>
        <w:tcBorders>
          <w:top w:val="nil"/>
          <w:bottom w:val="nil"/>
          <w:insideH w:val="nil"/>
          <w:insideV w:val="nil"/>
        </w:tcBorders>
        <w:shd w:val="clear" w:color="auto" w:fill="FAF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297045" w:themeColor="accent5"/>
          <w:right w:val="nil"/>
          <w:insideH w:val="nil"/>
          <w:insideV w:val="nil"/>
        </w:tcBorders>
        <w:shd w:val="clear" w:color="auto" w:fill="FFFFFF" w:themeFill="background1"/>
      </w:tcPr>
    </w:tblStylePr>
    <w:tblStylePr w:type="lastRow">
      <w:tblPr/>
      <w:tcPr>
        <w:tcBorders>
          <w:top w:val="single" w:sz="8" w:space="0" w:color="29704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045" w:themeColor="accent5"/>
          <w:insideH w:val="nil"/>
          <w:insideV w:val="nil"/>
        </w:tcBorders>
        <w:shd w:val="clear" w:color="auto" w:fill="FFFFFF" w:themeFill="background1"/>
      </w:tcPr>
    </w:tblStylePr>
    <w:tblStylePr w:type="lastCol">
      <w:tblPr/>
      <w:tcPr>
        <w:tcBorders>
          <w:top w:val="nil"/>
          <w:left w:val="single" w:sz="8" w:space="0" w:color="29704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E7CE" w:themeFill="accent5" w:themeFillTint="3F"/>
      </w:tcPr>
    </w:tblStylePr>
    <w:tblStylePr w:type="band1Horz">
      <w:tblPr/>
      <w:tcPr>
        <w:tcBorders>
          <w:top w:val="nil"/>
          <w:bottom w:val="nil"/>
          <w:insideH w:val="nil"/>
          <w:insideV w:val="nil"/>
        </w:tcBorders>
        <w:shd w:val="clear" w:color="auto" w:fill="BEE7C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B28" w:themeColor="accent6"/>
          <w:right w:val="nil"/>
          <w:insideH w:val="nil"/>
          <w:insideV w:val="nil"/>
        </w:tcBorders>
        <w:shd w:val="clear" w:color="auto" w:fill="FFFFFF" w:themeFill="background1"/>
      </w:tcPr>
    </w:tblStylePr>
    <w:tblStylePr w:type="lastRow">
      <w:tblPr/>
      <w:tcPr>
        <w:tcBorders>
          <w:top w:val="single" w:sz="8" w:space="0" w:color="009B2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28" w:themeColor="accent6"/>
          <w:insideH w:val="nil"/>
          <w:insideV w:val="nil"/>
        </w:tcBorders>
        <w:shd w:val="clear" w:color="auto" w:fill="FFFFFF" w:themeFill="background1"/>
      </w:tcPr>
    </w:tblStylePr>
    <w:tblStylePr w:type="lastCol">
      <w:tblPr/>
      <w:tcPr>
        <w:tcBorders>
          <w:top w:val="nil"/>
          <w:left w:val="single" w:sz="8" w:space="0" w:color="009B2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BD" w:themeFill="accent6" w:themeFillTint="3F"/>
      </w:tcPr>
    </w:tblStylePr>
    <w:tblStylePr w:type="band1Horz">
      <w:tblPr/>
      <w:tcPr>
        <w:tcBorders>
          <w:top w:val="nil"/>
          <w:bottom w:val="nil"/>
          <w:insideH w:val="nil"/>
          <w:insideV w:val="nil"/>
        </w:tcBorders>
        <w:shd w:val="clear" w:color="auto" w:fill="A7FF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single" w:sz="8" w:space="0" w:color="00F43E"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nil"/>
          <w:insideV w:val="nil"/>
        </w:tcBorders>
        <w:shd w:val="clear" w:color="auto" w:fill="009B28" w:themeFill="accent1"/>
      </w:tcPr>
    </w:tblStylePr>
    <w:tblStylePr w:type="lastRow">
      <w:pPr>
        <w:spacing w:before="0" w:after="0" w:line="240" w:lineRule="auto"/>
      </w:pPr>
      <w:rPr>
        <w:b/>
        <w:bCs/>
      </w:rPr>
      <w:tblPr/>
      <w:tcPr>
        <w:tcBorders>
          <w:top w:val="double" w:sz="6"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FFBD" w:themeFill="accent1" w:themeFillTint="3F"/>
      </w:tcPr>
    </w:tblStylePr>
    <w:tblStylePr w:type="band1Horz">
      <w:tblPr/>
      <w:tcPr>
        <w:tcBorders>
          <w:insideH w:val="nil"/>
          <w:insideV w:val="nil"/>
        </w:tcBorders>
        <w:shd w:val="clear" w:color="auto" w:fill="A7FF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single" w:sz="8" w:space="0" w:color="F0F7F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nil"/>
          <w:insideV w:val="nil"/>
        </w:tcBorders>
        <w:shd w:val="clear" w:color="auto" w:fill="EBF5FF" w:themeFill="accent4"/>
      </w:tcPr>
    </w:tblStylePr>
    <w:tblStylePr w:type="lastRow">
      <w:pPr>
        <w:spacing w:before="0" w:after="0" w:line="240" w:lineRule="auto"/>
      </w:pPr>
      <w:rPr>
        <w:b/>
        <w:bCs/>
      </w:rPr>
      <w:tblPr/>
      <w:tcPr>
        <w:tcBorders>
          <w:top w:val="double" w:sz="6"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CFF" w:themeFill="accent4" w:themeFillTint="3F"/>
      </w:tcPr>
    </w:tblStylePr>
    <w:tblStylePr w:type="band1Horz">
      <w:tblPr/>
      <w:tcPr>
        <w:tcBorders>
          <w:insideH w:val="nil"/>
          <w:insideV w:val="nil"/>
        </w:tcBorders>
        <w:shd w:val="clear" w:color="auto" w:fill="FAFC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single" w:sz="8" w:space="0" w:color="41B16D"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nil"/>
          <w:insideV w:val="nil"/>
        </w:tcBorders>
        <w:shd w:val="clear" w:color="auto" w:fill="297045" w:themeFill="accent5"/>
      </w:tcPr>
    </w:tblStylePr>
    <w:tblStylePr w:type="lastRow">
      <w:pPr>
        <w:spacing w:before="0" w:after="0" w:line="240" w:lineRule="auto"/>
      </w:pPr>
      <w:rPr>
        <w:b/>
        <w:bCs/>
      </w:rPr>
      <w:tblPr/>
      <w:tcPr>
        <w:tcBorders>
          <w:top w:val="double" w:sz="6"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nil"/>
          <w:insideV w:val="nil"/>
        </w:tcBorders>
      </w:tcPr>
    </w:tblStylePr>
    <w:tblStylePr w:type="firstCol">
      <w:rPr>
        <w:b/>
        <w:bCs/>
      </w:rPr>
    </w:tblStylePr>
    <w:tblStylePr w:type="lastCol">
      <w:rPr>
        <w:b/>
        <w:bCs/>
      </w:rPr>
    </w:tblStylePr>
    <w:tblStylePr w:type="band1Vert">
      <w:tblPr/>
      <w:tcPr>
        <w:shd w:val="clear" w:color="auto" w:fill="BEE7CE" w:themeFill="accent5" w:themeFillTint="3F"/>
      </w:tcPr>
    </w:tblStylePr>
    <w:tblStylePr w:type="band1Horz">
      <w:tblPr/>
      <w:tcPr>
        <w:tcBorders>
          <w:insideH w:val="nil"/>
          <w:insideV w:val="nil"/>
        </w:tcBorders>
        <w:shd w:val="clear" w:color="auto" w:fill="BEE7C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single" w:sz="8" w:space="0" w:color="00F43E"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nil"/>
          <w:insideV w:val="nil"/>
        </w:tcBorders>
        <w:shd w:val="clear" w:color="auto" w:fill="009B28" w:themeFill="accent6"/>
      </w:tcPr>
    </w:tblStylePr>
    <w:tblStylePr w:type="lastRow">
      <w:pPr>
        <w:spacing w:before="0" w:after="0" w:line="240" w:lineRule="auto"/>
      </w:pPr>
      <w:rPr>
        <w:b/>
        <w:bCs/>
      </w:rPr>
      <w:tblPr/>
      <w:tcPr>
        <w:tcBorders>
          <w:top w:val="double" w:sz="6"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FFBD" w:themeFill="accent6" w:themeFillTint="3F"/>
      </w:tcPr>
    </w:tblStylePr>
    <w:tblStylePr w:type="band1Horz">
      <w:tblPr/>
      <w:tcPr>
        <w:tcBorders>
          <w:insideH w:val="nil"/>
          <w:insideV w:val="nil"/>
        </w:tcBorders>
        <w:shd w:val="clear" w:color="auto" w:fill="A7FFB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B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B28" w:themeFill="accent1"/>
      </w:tcPr>
    </w:tblStylePr>
    <w:tblStylePr w:type="lastCol">
      <w:rPr>
        <w:b/>
        <w:bCs/>
        <w:color w:val="FFFFFF" w:themeColor="background1"/>
      </w:rPr>
      <w:tblPr/>
      <w:tcPr>
        <w:tcBorders>
          <w:left w:val="nil"/>
          <w:right w:val="nil"/>
          <w:insideH w:val="nil"/>
          <w:insideV w:val="nil"/>
        </w:tcBorders>
        <w:shd w:val="clear" w:color="auto" w:fill="009B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BF5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F5FF" w:themeFill="accent4"/>
      </w:tcPr>
    </w:tblStylePr>
    <w:tblStylePr w:type="lastCol">
      <w:rPr>
        <w:b/>
        <w:bCs/>
        <w:color w:val="FFFFFF" w:themeColor="background1"/>
      </w:rPr>
      <w:tblPr/>
      <w:tcPr>
        <w:tcBorders>
          <w:left w:val="nil"/>
          <w:right w:val="nil"/>
          <w:insideH w:val="nil"/>
          <w:insideV w:val="nil"/>
        </w:tcBorders>
        <w:shd w:val="clear" w:color="auto" w:fill="EBF5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29704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97045" w:themeFill="accent5"/>
      </w:tcPr>
    </w:tblStylePr>
    <w:tblStylePr w:type="lastCol">
      <w:rPr>
        <w:b/>
        <w:bCs/>
        <w:color w:val="FFFFFF" w:themeColor="background1"/>
      </w:rPr>
      <w:tblPr/>
      <w:tcPr>
        <w:tcBorders>
          <w:left w:val="nil"/>
          <w:right w:val="nil"/>
          <w:insideH w:val="nil"/>
          <w:insideV w:val="nil"/>
        </w:tcBorders>
        <w:shd w:val="clear" w:color="auto" w:fill="29704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B2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B28" w:themeFill="accent6"/>
      </w:tcPr>
    </w:tblStylePr>
    <w:tblStylePr w:type="lastCol">
      <w:rPr>
        <w:b/>
        <w:bCs/>
        <w:color w:val="FFFFFF" w:themeColor="background1"/>
      </w:rPr>
      <w:tblPr/>
      <w:tcPr>
        <w:tcBorders>
          <w:left w:val="nil"/>
          <w:right w:val="nil"/>
          <w:insideH w:val="nil"/>
          <w:insideV w:val="nil"/>
        </w:tcBorders>
        <w:shd w:val="clear" w:color="auto" w:fill="009B2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semiHidden/>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semiHidden/>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009B28"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009B28"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627F6C"/>
    <w:pPr>
      <w:pBdr>
        <w:bottom w:val="single" w:sz="4" w:space="6" w:color="297045" w:themeColor="background2"/>
      </w:pBdr>
      <w:spacing w:after="720" w:line="480" w:lineRule="atLeast"/>
    </w:pPr>
    <w:rPr>
      <w:rFonts w:asciiTheme="majorHAnsi" w:eastAsiaTheme="majorEastAsia" w:hAnsiTheme="majorHAnsi" w:cstheme="majorBidi"/>
      <w:b/>
      <w:kern w:val="28"/>
      <w:sz w:val="40"/>
      <w:szCs w:val="52"/>
    </w:rPr>
  </w:style>
  <w:style w:type="character" w:customStyle="1" w:styleId="TitleChar">
    <w:name w:val="Title Char"/>
    <w:basedOn w:val="DefaultParagraphFont"/>
    <w:link w:val="Title"/>
    <w:rsid w:val="00627F6C"/>
    <w:rPr>
      <w:rFonts w:asciiTheme="majorHAnsi" w:eastAsiaTheme="majorEastAsia" w:hAnsiTheme="majorHAnsi" w:cstheme="majorBidi"/>
      <w:b/>
      <w:kern w:val="28"/>
      <w:sz w:val="40"/>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297045"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EBF5FF"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004D13"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004D13" w:themeColor="accent1" w:themeShade="7F"/>
      <w:sz w:val="22"/>
      <w:szCs w:val="22"/>
    </w:rPr>
  </w:style>
  <w:style w:type="character" w:customStyle="1" w:styleId="Heading8Char">
    <w:name w:val="Heading 8 Char"/>
    <w:basedOn w:val="DefaultParagraphFont"/>
    <w:link w:val="Heading8"/>
    <w:uiPriority w:val="9"/>
    <w:semiHidden/>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297045"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9"/>
      </w:numPr>
      <w:adjustRightInd w:val="0"/>
      <w:snapToGrid w:val="0"/>
    </w:pPr>
    <w:rPr>
      <w:rFonts w:eastAsia="MS Mincho"/>
      <w:szCs w:val="20"/>
    </w:rPr>
  </w:style>
  <w:style w:type="numbering" w:customStyle="1" w:styleId="HeadingList">
    <w:name w:val="Heading List"/>
    <w:uiPriority w:val="99"/>
    <w:rsid w:val="00162777"/>
    <w:pPr>
      <w:numPr>
        <w:numId w:val="10"/>
      </w:numPr>
    </w:pPr>
  </w:style>
  <w:style w:type="paragraph" w:customStyle="1" w:styleId="TableBullet">
    <w:name w:val="Table Bullet"/>
    <w:basedOn w:val="TableText"/>
    <w:uiPriority w:val="2"/>
    <w:qFormat/>
    <w:rsid w:val="00522691"/>
    <w:pPr>
      <w:numPr>
        <w:numId w:val="11"/>
      </w:numPr>
      <w:ind w:left="227" w:hanging="227"/>
    </w:pPr>
  </w:style>
  <w:style w:type="character" w:styleId="Mention">
    <w:name w:val="Mention"/>
    <w:basedOn w:val="DefaultParagraphFont"/>
    <w:uiPriority w:val="99"/>
    <w:semiHidden/>
    <w:unhideWhenUsed/>
    <w:rsid w:val="00162777"/>
    <w:rPr>
      <w:color w:val="2B579A"/>
      <w:shd w:val="clear" w:color="auto" w:fill="E6E6E6"/>
    </w:rPr>
  </w:style>
  <w:style w:type="numbering" w:customStyle="1" w:styleId="BulletLists">
    <w:name w:val="Bullet Lists"/>
    <w:uiPriority w:val="99"/>
    <w:rsid w:val="00162777"/>
    <w:pPr>
      <w:numPr>
        <w:numId w:val="12"/>
      </w:numPr>
    </w:pPr>
  </w:style>
  <w:style w:type="paragraph" w:styleId="ListBullet">
    <w:name w:val="List Bullet"/>
    <w:basedOn w:val="Normal"/>
    <w:uiPriority w:val="1"/>
    <w:qFormat/>
    <w:rsid w:val="006B52D2"/>
    <w:pPr>
      <w:widowControl/>
      <w:numPr>
        <w:numId w:val="35"/>
      </w:numPr>
    </w:pPr>
    <w:rPr>
      <w:szCs w:val="20"/>
    </w:rPr>
  </w:style>
  <w:style w:type="paragraph" w:styleId="ListBullet2">
    <w:name w:val="List Bullet 2"/>
    <w:basedOn w:val="Normal"/>
    <w:uiPriority w:val="1"/>
    <w:qFormat/>
    <w:rsid w:val="006B52D2"/>
    <w:pPr>
      <w:widowControl/>
      <w:numPr>
        <w:ilvl w:val="1"/>
        <w:numId w:val="35"/>
      </w:numPr>
    </w:pPr>
    <w:rPr>
      <w:szCs w:val="20"/>
    </w:rPr>
  </w:style>
  <w:style w:type="paragraph" w:styleId="ListBullet3">
    <w:name w:val="List Bullet 3"/>
    <w:basedOn w:val="Normal"/>
    <w:uiPriority w:val="1"/>
    <w:qFormat/>
    <w:rsid w:val="006B52D2"/>
    <w:pPr>
      <w:widowControl/>
      <w:numPr>
        <w:ilvl w:val="2"/>
        <w:numId w:val="35"/>
      </w:numPr>
    </w:pPr>
    <w:rPr>
      <w:szCs w:val="20"/>
    </w:rPr>
  </w:style>
  <w:style w:type="numbering" w:customStyle="1" w:styleId="Bullets">
    <w:name w:val="Bullets"/>
    <w:uiPriority w:val="99"/>
    <w:rsid w:val="006B52D2"/>
    <w:pPr>
      <w:numPr>
        <w:numId w:val="13"/>
      </w:numPr>
    </w:pPr>
  </w:style>
  <w:style w:type="numbering" w:customStyle="1" w:styleId="Numbers">
    <w:name w:val="Numbers"/>
    <w:uiPriority w:val="99"/>
    <w:rsid w:val="008343CA"/>
    <w:pPr>
      <w:numPr>
        <w:numId w:val="14"/>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A57570"/>
    <w:rPr>
      <w:color w:val="000000" w:themeColor="text1"/>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297045" w:themeFill="background2"/>
      </w:tcPr>
    </w:tblStylePr>
    <w:tblStylePr w:type="lastRow">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15"/>
      </w:numPr>
    </w:pPr>
  </w:style>
  <w:style w:type="paragraph" w:customStyle="1" w:styleId="TableHeadingBlack">
    <w:name w:val="Table Heading Black"/>
    <w:basedOn w:val="TableHeading"/>
    <w:uiPriority w:val="2"/>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009B28"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bTitle0">
    <w:name w:val="Sub Title"/>
    <w:basedOn w:val="DefaultParagraphFont"/>
    <w:uiPriority w:val="1"/>
    <w:qFormat/>
    <w:rsid w:val="007C1559"/>
    <w:rPr>
      <w:rFonts w:asciiTheme="majorHAnsi" w:hAnsiTheme="majorHAnsi"/>
      <w:b w:val="0"/>
      <w:noProof/>
      <w:color w:val="7F7F7F" w:themeColor="text2" w:themeTint="80"/>
      <w:sz w:val="32"/>
    </w:rPr>
  </w:style>
  <w:style w:type="paragraph" w:styleId="ListParagraph">
    <w:name w:val="List Paragraph"/>
    <w:basedOn w:val="Normal"/>
    <w:uiPriority w:val="7"/>
    <w:qFormat/>
    <w:rsid w:val="00352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restorescience.com.au/science-done-here/how-we-cleared-great-barrier-reef-protectio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estorescience.com.au/science-done-here/when-pipe-fittings-became-human-hear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storescience.com.au/science-done-here/when-solar-breakthrough-became-broken-record" TargetMode="External"/><Relationship Id="rId20" Type="http://schemas.openxmlformats.org/officeDocument/2006/relationships/hyperlink" Target="https://restorescience.com.au/schoo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restorescience.com.au/science-done-here/how-understanding-virus-helped-prevent-cervical-cancer"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restorescience.com.au/science-done-here/deadly-spider-could-protect-your-hea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storescience.com.au/"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scienceconnections.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ausacademyofscience.sharepoint.com/Shared%20Documents/Education/Education%20Sharepoint/Lesson%20templates/SC%20lesson%20template%20final%2071025.dotm?OR=81dd2b71-fb82-4b33-ac71-fed46bf0f87a&amp;CID=02ab27a2-7038-6000-1422-1eda6cfe4179&amp;CT=1784164864231" TargetMode="External"/></Relationships>
</file>

<file path=word/theme/theme1.xml><?xml version="1.0" encoding="utf-8"?>
<a:theme xmlns:a="http://schemas.openxmlformats.org/drawingml/2006/main" name="Urban Growth">
  <a:themeElements>
    <a:clrScheme name="Custom 2">
      <a:dk1>
        <a:srgbClr val="000000"/>
      </a:dk1>
      <a:lt1>
        <a:sysClr val="window" lastClr="FFFFFF"/>
      </a:lt1>
      <a:dk2>
        <a:srgbClr val="000000"/>
      </a:dk2>
      <a:lt2>
        <a:srgbClr val="297045"/>
      </a:lt2>
      <a:accent1>
        <a:srgbClr val="009B28"/>
      </a:accent1>
      <a:accent2>
        <a:srgbClr val="F5B841"/>
      </a:accent2>
      <a:accent3>
        <a:srgbClr val="DBD7D2"/>
      </a:accent3>
      <a:accent4>
        <a:srgbClr val="EBF5FF"/>
      </a:accent4>
      <a:accent5>
        <a:srgbClr val="297045"/>
      </a:accent5>
      <a:accent6>
        <a:srgbClr val="009B28"/>
      </a:accent6>
      <a:hlink>
        <a:srgbClr val="477DBD"/>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
****************************
Created by UpsideDown Productions
Tel: +61 (0)2 9411 4548
Web: UpsideDownProductions.com.au 
********************************-->
      <tab id="customTab" label="AASE" insertBeforeMso="TabHome">
        <group id="customGroup" label="Styles">
          <button idMso="StylesPane" size="large" label="View Styles" imageMso="ChangeStylesMenu"/>
          <separator id="Sep3"/>
          <button idMso="StyleNormal" size="large" label="Normal" imageMso="AlignLeft"/>
          <separator id="Sep1"/>
          <button idMso="ListBulletApply" size="large" label="Bullets" imageMso="Bullets"/>
          <separator id="Sep2"/>
          <button idMso="Heading1Apply" size="large" label="Heading 1" imageMso="_1"/>
          <button idMso="Heading2Apply" size="large" label="Heading 2" imageMso="_2"/>
          <button idMso="Heading3Apply" size="large" label="Heading 3" imageMso="_3"/>
          <dialogBoxLauncher>
            <button idMso="StylesPane"/>
          </dialogBoxLauncher>
        </group>
        <group id="customGroup2" label="Tools">
          <gallery idMso="CustomGallery1" visible="true" size="large" label="Lesson Header" imageMso="GeneralInsertGallery"/>
          <button idMso="PasteTextOnly" size="large" label="Paste Unformatted" imageMso="Paste"/>
          <button idMso="TableInsertDialogWord" size="large" label="Insert Table" imageMso="CreateTable" supertip="Inserts a table or reformats selected table"/>
          <toggleButton idMso="TableShowGridlines" size="large" label="Show Gridlines"/>
          <toggleButton idMso="ParagraphMarks" size="large" label="Show Paragraph Mark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742c65-25f8-4182-b9d2-6eb58ec07966">
      <Terms xmlns="http://schemas.microsoft.com/office/infopath/2007/PartnerControls"/>
    </lcf76f155ced4ddcb4097134ff3c332f>
    <Thumb xmlns="72742c65-25f8-4182-b9d2-6eb58ec07966" xsi:nil="true"/>
    <TaxCatchAll xmlns="249bb05d-9f36-4797-baf9-70f03887c0e2" xsi:nil="true"/>
    <ResourceType xmlns="72742c65-25f8-4182-b9d2-6eb58ec07966" xsi:nil="true"/>
    <reSolveApproach xmlns="72742c65-25f8-4182-b9d2-6eb58ec07966" xsi:nil="true"/>
    <TaxKeywordTaxHTField xmlns="249bb05d-9f36-4797-baf9-70f03887c0e2">
      <Terms xmlns="http://schemas.microsoft.com/office/infopath/2007/PartnerControls"/>
    </TaxKeywordTaxHTField>
    <Countryoforigin xmlns="72742c65-25f8-4182-b9d2-6eb58ec07966" xsi:nil="true"/>
    <KeyTheme xmlns="72742c65-25f8-4182-b9d2-6eb58ec07966" xsi:nil="true"/>
    <_dlc_DocId xmlns="249bb05d-9f36-4797-baf9-70f03887c0e2">AASID-2102554853-2761401</_dlc_DocId>
    <_dlc_DocIdUrl xmlns="249bb05d-9f36-4797-baf9-70f03887c0e2">
      <Url>https://ausacademyofscience.sharepoint.com/_layouts/15/DocIdRedir.aspx?ID=AASID-2102554853-2761401</Url>
      <Description>AASID-2102554853-2761401</Description>
    </_dlc_DocIdUrl>
    <Filetype xmlns="72742c65-25f8-4182-b9d2-6eb58ec07966" xsi:nil="true"/>
    <Image xmlns="72742c65-25f8-4182-b9d2-6eb58ec0796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B6DA80-03E1-4166-99D7-4606220F8EF4}">
  <ds:schemaRefs>
    <ds:schemaRef ds:uri="http://schemas.microsoft.com/sharepoint/events"/>
  </ds:schemaRefs>
</ds:datastoreItem>
</file>

<file path=customXml/itemProps2.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3.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customXml/itemProps4.xml><?xml version="1.0" encoding="utf-8"?>
<ds:datastoreItem xmlns:ds="http://schemas.openxmlformats.org/officeDocument/2006/customXml" ds:itemID="{DD380CCE-AD83-4800-B6B9-693851E85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F7A929-B099-4667-B995-3C81F5059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SC%20lesson%20template%20final%2071025.dotm?OR=81dd2b71-fb82-4b33-ac71-fed46bf0f87a&amp;CID=02ab27a2-7038-6000-1422-1eda6cfe4179&amp;CT=1784164864231</Template>
  <TotalTime>8</TotalTime>
  <Pages>7</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Australian Academy of Science</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Hornery</dc:creator>
  <cp:keywords/>
  <dc:description/>
  <cp:lastModifiedBy>Allison Hornery</cp:lastModifiedBy>
  <cp:revision>8</cp:revision>
  <dcterms:created xsi:type="dcterms:W3CDTF">2026-07-29T11:44:00Z</dcterms:created>
  <dcterms:modified xsi:type="dcterms:W3CDTF">2026-08-06T00:58:00Z</dcterms:modified>
  <cp:category>Lesson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0x010100A9F2DF799B4EDD418D115D512438A05B</vt:lpwstr>
  </property>
  <property fmtid="{D5CDD505-2E9C-101B-9397-08002B2CF9AE}" pid="3" name="_dlc_DocIdItemGuid">
    <vt:lpwstr>8bdbc7b3-b1da-4728-b7b4-9007cfeedf46</vt:lpwstr>
  </property>
  <property fmtid="{D5CDD505-2E9C-101B-9397-08002B2CF9AE}" pid="4" name="TaxKeyword">
    <vt:lpwstr/>
  </property>
  <property fmtid="{D5CDD505-2E9C-101B-9397-08002B2CF9AE}" pid="5" name="MediaServiceImageTags">
    <vt:lpwstr/>
  </property>
</Properties>
</file>